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26C98DD6" w:rsidR="00AD68ED" w:rsidRPr="00C6775F" w:rsidRDefault="00DD4921" w:rsidP="00DD492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Lawrence Champagne</w:t>
      </w:r>
      <w:r w:rsidR="00AD68ED" w:rsidRPr="00C6775F">
        <w:rPr>
          <w:rFonts w:ascii="Calibri" w:hAnsi="Calibri" w:cs="Calibri"/>
          <w:sz w:val="40"/>
          <w:szCs w:val="40"/>
        </w:rPr>
        <w:t xml:space="preserve"> Jr.</w:t>
      </w:r>
    </w:p>
    <w:p w14:paraId="17191E58" w14:textId="44B0580B" w:rsidR="00AD68ED" w:rsidRDefault="00DD4921" w:rsidP="00DD492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1973 – April 17, 2003</w:t>
      </w:r>
    </w:p>
    <w:p w14:paraId="7CAB4319" w14:textId="77777777" w:rsidR="00DD4921" w:rsidRPr="00C6775F" w:rsidRDefault="00DD4921" w:rsidP="00DD492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6EA28D9E" w14:textId="7B8DF74F" w:rsidR="00AD68ED" w:rsidRPr="00C6775F" w:rsidRDefault="00AD68ED" w:rsidP="00DD492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C6775F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05598CC" wp14:editId="7E00EA90">
            <wp:extent cx="3390900" cy="2367834"/>
            <wp:effectExtent l="0" t="0" r="0" b="0"/>
            <wp:docPr id="1132694059" name="Picture 1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694059" name="Picture 1" descr="A sign on a po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545" cy="237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705BB" w14:textId="77777777" w:rsidR="00AD68ED" w:rsidRPr="00C6775F" w:rsidRDefault="00AD68ED" w:rsidP="00DD492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C1F6D07" w14:textId="77777777" w:rsidR="00DD4921" w:rsidRPr="00DD4921" w:rsidRDefault="00DD4921" w:rsidP="00DD492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CA64E9B" w14:textId="2E28536E" w:rsidR="00DD4921" w:rsidRPr="00DD4921" w:rsidRDefault="00DD4921" w:rsidP="00DD492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D4921">
        <w:rPr>
          <w:rFonts w:ascii="Calibri" w:hAnsi="Calibri" w:cs="Calibri"/>
          <w:sz w:val="30"/>
          <w:szCs w:val="30"/>
        </w:rPr>
        <w:t>Lawrence (Rock-A-Dome) Champagne, Jr. of Vacherie, LA, passed away on Thursday, April 17, 2003.</w:t>
      </w:r>
    </w:p>
    <w:p w14:paraId="273FC928" w14:textId="562E24EA" w:rsidR="00DD4921" w:rsidRPr="00DD4921" w:rsidRDefault="00DD4921" w:rsidP="00DD492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D4921">
        <w:rPr>
          <w:rFonts w:ascii="Calibri" w:hAnsi="Calibri" w:cs="Calibri"/>
          <w:sz w:val="30"/>
          <w:szCs w:val="30"/>
        </w:rPr>
        <w:t>Son of Lawrence Champagne, Sr. and Laura Mae C. Davis.</w:t>
      </w:r>
      <w:r>
        <w:rPr>
          <w:rFonts w:ascii="Calibri" w:hAnsi="Calibri" w:cs="Calibri"/>
          <w:sz w:val="30"/>
          <w:szCs w:val="30"/>
        </w:rPr>
        <w:t xml:space="preserve">  </w:t>
      </w:r>
      <w:r w:rsidRPr="00DD4921">
        <w:rPr>
          <w:rFonts w:ascii="Calibri" w:hAnsi="Calibri" w:cs="Calibri"/>
          <w:sz w:val="30"/>
          <w:szCs w:val="30"/>
        </w:rPr>
        <w:t xml:space="preserve">Father of Tyrese Tyler Champagne and </w:t>
      </w:r>
      <w:proofErr w:type="spellStart"/>
      <w:r w:rsidRPr="00DD4921">
        <w:rPr>
          <w:rFonts w:ascii="Calibri" w:hAnsi="Calibri" w:cs="Calibri"/>
          <w:sz w:val="30"/>
          <w:szCs w:val="30"/>
        </w:rPr>
        <w:t>Azendi</w:t>
      </w:r>
      <w:proofErr w:type="spellEnd"/>
      <w:r w:rsidRPr="00DD4921">
        <w:rPr>
          <w:rFonts w:ascii="Calibri" w:hAnsi="Calibri" w:cs="Calibri"/>
          <w:sz w:val="30"/>
          <w:szCs w:val="30"/>
        </w:rPr>
        <w:t xml:space="preserve"> Joseph.</w:t>
      </w:r>
      <w:r>
        <w:rPr>
          <w:rFonts w:ascii="Calibri" w:hAnsi="Calibri" w:cs="Calibri"/>
          <w:sz w:val="30"/>
          <w:szCs w:val="30"/>
        </w:rPr>
        <w:t xml:space="preserve">  </w:t>
      </w:r>
      <w:r w:rsidRPr="00DD4921">
        <w:rPr>
          <w:rFonts w:ascii="Calibri" w:hAnsi="Calibri" w:cs="Calibri"/>
          <w:sz w:val="30"/>
          <w:szCs w:val="30"/>
        </w:rPr>
        <w:t>Brother of Monica and Preston Champagne. Uncle of Keiosha Sutherland. Also survived by 3 Godchildren, aunts, uncles, cousins and friends.</w:t>
      </w:r>
      <w:r>
        <w:rPr>
          <w:rFonts w:ascii="Calibri" w:hAnsi="Calibri" w:cs="Calibri"/>
          <w:sz w:val="30"/>
          <w:szCs w:val="30"/>
        </w:rPr>
        <w:t xml:space="preserve">  </w:t>
      </w:r>
      <w:proofErr w:type="gramStart"/>
      <w:r w:rsidRPr="00DD4921">
        <w:rPr>
          <w:rFonts w:ascii="Calibri" w:hAnsi="Calibri" w:cs="Calibri"/>
          <w:sz w:val="30"/>
          <w:szCs w:val="30"/>
        </w:rPr>
        <w:t>A native</w:t>
      </w:r>
      <w:proofErr w:type="gramEnd"/>
      <w:r w:rsidRPr="00DD4921">
        <w:rPr>
          <w:rFonts w:ascii="Calibri" w:hAnsi="Calibri" w:cs="Calibri"/>
          <w:sz w:val="30"/>
          <w:szCs w:val="30"/>
        </w:rPr>
        <w:t xml:space="preserve"> and resident of Vacherie, LA. Age 29 years.</w:t>
      </w:r>
    </w:p>
    <w:p w14:paraId="6B7FE48C" w14:textId="40DCE847" w:rsidR="00DD4921" w:rsidRPr="00DD4921" w:rsidRDefault="00DD4921" w:rsidP="00DD492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D4921">
        <w:rPr>
          <w:rFonts w:ascii="Calibri" w:hAnsi="Calibri" w:cs="Calibri"/>
          <w:sz w:val="30"/>
          <w:szCs w:val="30"/>
        </w:rPr>
        <w:t xml:space="preserve">Relatives and friends of the family; </w:t>
      </w:r>
      <w:proofErr w:type="gramStart"/>
      <w:r w:rsidRPr="00DD4921">
        <w:rPr>
          <w:rFonts w:ascii="Calibri" w:hAnsi="Calibri" w:cs="Calibri"/>
          <w:sz w:val="30"/>
          <w:szCs w:val="30"/>
        </w:rPr>
        <w:t>also</w:t>
      </w:r>
      <w:proofErr w:type="gramEnd"/>
      <w:r w:rsidRPr="00DD4921">
        <w:rPr>
          <w:rFonts w:ascii="Calibri" w:hAnsi="Calibri" w:cs="Calibri"/>
          <w:sz w:val="30"/>
          <w:szCs w:val="30"/>
        </w:rPr>
        <w:t xml:space="preserve"> priest and parishioners of St. James Catholic Church, Woodville B.C. and neighboring churches; employees of Cajun Industry, Dow Chemical and Basic Industry are invited to attend the Funeral Services on Wednesday, April 23, 2003, at 11:00 a.m., from the St. James Catholic Church, St. James, LA. Father of Louis Oubre - celebrant.</w:t>
      </w:r>
      <w:r>
        <w:rPr>
          <w:rFonts w:ascii="Calibri" w:hAnsi="Calibri" w:cs="Calibri"/>
          <w:sz w:val="30"/>
          <w:szCs w:val="30"/>
        </w:rPr>
        <w:t xml:space="preserve">  </w:t>
      </w:r>
      <w:r w:rsidRPr="00DD4921">
        <w:rPr>
          <w:rFonts w:ascii="Calibri" w:hAnsi="Calibri" w:cs="Calibri"/>
          <w:sz w:val="30"/>
          <w:szCs w:val="30"/>
        </w:rPr>
        <w:t>Interment in the Church Cemetery.</w:t>
      </w:r>
      <w:r>
        <w:rPr>
          <w:rFonts w:ascii="Calibri" w:hAnsi="Calibri" w:cs="Calibri"/>
          <w:sz w:val="30"/>
          <w:szCs w:val="30"/>
        </w:rPr>
        <w:t xml:space="preserve">  </w:t>
      </w:r>
      <w:r w:rsidRPr="00DD4921">
        <w:rPr>
          <w:rFonts w:ascii="Calibri" w:hAnsi="Calibri" w:cs="Calibri"/>
          <w:sz w:val="30"/>
          <w:szCs w:val="30"/>
        </w:rPr>
        <w:t>Visitation at the Church after 8:00 a.m. Recitation of the Rosary at 10:00 a.m.</w:t>
      </w:r>
    </w:p>
    <w:p w14:paraId="6DE94744" w14:textId="45CA88FB" w:rsidR="00DD4921" w:rsidRPr="00DD4921" w:rsidRDefault="00DD4921" w:rsidP="00DD492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D4921">
        <w:rPr>
          <w:rFonts w:ascii="Calibri" w:hAnsi="Calibri" w:cs="Calibri"/>
          <w:sz w:val="30"/>
          <w:szCs w:val="30"/>
        </w:rPr>
        <w:t>BALONEY FUNERAL HOME in charge of arrangements.</w:t>
      </w:r>
    </w:p>
    <w:p w14:paraId="295FFC95" w14:textId="77777777" w:rsidR="00DD4921" w:rsidRPr="00DD4921" w:rsidRDefault="00DD4921" w:rsidP="00DD492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F9FEA0E" w14:textId="77777777" w:rsidR="00DD4921" w:rsidRDefault="00DD4921" w:rsidP="00DD492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D4921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6269A3CA" w14:textId="7117D33E" w:rsidR="00DD4921" w:rsidRPr="00DD4921" w:rsidRDefault="00DD4921" w:rsidP="00DD492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D4921">
        <w:rPr>
          <w:rFonts w:ascii="Calibri" w:hAnsi="Calibri" w:cs="Calibri"/>
          <w:sz w:val="30"/>
          <w:szCs w:val="30"/>
        </w:rPr>
        <w:t>Apr. 22, 2003</w:t>
      </w:r>
    </w:p>
    <w:p w14:paraId="79098717" w14:textId="77777777" w:rsidR="00C6775F" w:rsidRDefault="00C6775F" w:rsidP="00AD68ED"/>
    <w:sectPr w:rsidR="00C6775F" w:rsidSect="00C6775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32514B"/>
    <w:rsid w:val="00AD68ED"/>
    <w:rsid w:val="00C6775F"/>
    <w:rsid w:val="00DD4921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2025-01-27T22:58:00Z</dcterms:created>
  <dcterms:modified xsi:type="dcterms:W3CDTF">2025-01-27T22:58:00Z</dcterms:modified>
</cp:coreProperties>
</file>