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4295475" w:rsidR="00AD68ED" w:rsidRPr="00C6775F" w:rsidRDefault="00C03DFA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Geraldine (Villavaso) Hill</w:t>
      </w:r>
    </w:p>
    <w:p w14:paraId="17191E58" w14:textId="341F7DE1" w:rsidR="00AD68ED" w:rsidRDefault="00C03DFA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1944 – April 3, 2014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7B7095FE">
            <wp:extent cx="1745367" cy="1564245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19225" cy="163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4FA9731F" w14:textId="77777777" w:rsidR="00C03DFA" w:rsidRDefault="00C03DFA" w:rsidP="00C03DF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03DFA">
        <w:rPr>
          <w:rFonts w:ascii="Calibri" w:hAnsi="Calibri" w:cs="Calibri"/>
          <w:sz w:val="30"/>
          <w:szCs w:val="30"/>
        </w:rPr>
        <w:t xml:space="preserve">Geraldine Villavaso Robinson </w:t>
      </w:r>
      <w:proofErr w:type="gramStart"/>
      <w:r w:rsidRPr="00C03DFA">
        <w:rPr>
          <w:rFonts w:ascii="Calibri" w:hAnsi="Calibri" w:cs="Calibri"/>
          <w:sz w:val="30"/>
          <w:szCs w:val="30"/>
        </w:rPr>
        <w:t>Hill,</w:t>
      </w:r>
      <w:proofErr w:type="gramEnd"/>
      <w:r w:rsidRPr="00C03DFA">
        <w:rPr>
          <w:rFonts w:ascii="Calibri" w:hAnsi="Calibri" w:cs="Calibri"/>
          <w:sz w:val="30"/>
          <w:szCs w:val="30"/>
        </w:rPr>
        <w:t xml:space="preserve"> passed away on Thursday, April 3, 2014, at the age of 69 years old.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C03DFA">
        <w:rPr>
          <w:rFonts w:ascii="Calibri" w:hAnsi="Calibri" w:cs="Calibri"/>
          <w:sz w:val="30"/>
          <w:szCs w:val="30"/>
        </w:rPr>
        <w:t xml:space="preserve">Daughter of the late </w:t>
      </w:r>
      <w:proofErr w:type="spellStart"/>
      <w:r w:rsidRPr="00C03DFA">
        <w:rPr>
          <w:rFonts w:ascii="Calibri" w:hAnsi="Calibri" w:cs="Calibri"/>
          <w:sz w:val="30"/>
          <w:szCs w:val="30"/>
        </w:rPr>
        <w:t>Mottress</w:t>
      </w:r>
      <w:proofErr w:type="spellEnd"/>
      <w:r w:rsidRPr="00C03DFA">
        <w:rPr>
          <w:rFonts w:ascii="Calibri" w:hAnsi="Calibri" w:cs="Calibri"/>
          <w:sz w:val="30"/>
          <w:szCs w:val="30"/>
        </w:rPr>
        <w:t xml:space="preserve"> and Marie Villavaso.</w:t>
      </w:r>
      <w:r>
        <w:rPr>
          <w:rFonts w:ascii="Calibri" w:hAnsi="Calibri" w:cs="Calibri"/>
          <w:sz w:val="30"/>
          <w:szCs w:val="30"/>
        </w:rPr>
        <w:t xml:space="preserve">  </w:t>
      </w:r>
      <w:r w:rsidRPr="00C03DFA">
        <w:rPr>
          <w:rFonts w:ascii="Calibri" w:hAnsi="Calibri" w:cs="Calibri"/>
          <w:sz w:val="30"/>
          <w:szCs w:val="30"/>
        </w:rPr>
        <w:t>Wife of the late Lee Arthur Robinson.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C03DFA">
        <w:rPr>
          <w:rFonts w:ascii="Calibri" w:hAnsi="Calibri" w:cs="Calibri"/>
          <w:sz w:val="30"/>
          <w:szCs w:val="30"/>
        </w:rPr>
        <w:t>Mother of Catherine (Willie) Johnson of Inkster, MI., Thelma Cummings, Cynthia (Elray Singleton) Robinson-Singleton, Angela Robinson, Audrey (Galen Roy) Robinson-Roy and the late Rosa Lee Miller, and Mac Arthur Robinson.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C03DFA">
        <w:rPr>
          <w:rFonts w:ascii="Calibri" w:hAnsi="Calibri" w:cs="Calibri"/>
          <w:sz w:val="30"/>
          <w:szCs w:val="30"/>
        </w:rPr>
        <w:t>Also survived by a host of sisters, brothers, grandchildren, nieces, nephews, cousins, other relatives and friends.</w:t>
      </w:r>
      <w:r w:rsidRPr="00C03DFA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C03DFA">
        <w:rPr>
          <w:rFonts w:ascii="Calibri" w:hAnsi="Calibri" w:cs="Calibri"/>
          <w:sz w:val="30"/>
          <w:szCs w:val="30"/>
        </w:rPr>
        <w:t>Funeral services will be held at Mt. Zion Baptist Church, 107 Magnolia Ridge Road, Boutte, LA, on Saturday, April 12, 2014, for 11:00 a.m. Visitation will be from 9:00 a.m. until time of service. Pastor Raney Antoine will be officiating. Interment will be at St. James Catholic Church Cemetery, St. James, LA. A viewing will be held on Friday, April 11, 2014, at The Baloney Funeral Home, LLC., from 2:00 p.m. until 5:00 p.m.</w:t>
      </w:r>
      <w:r w:rsidRPr="00C03DFA">
        <w:rPr>
          <w:rFonts w:ascii="Calibri" w:hAnsi="Calibri" w:cs="Calibri"/>
          <w:sz w:val="30"/>
          <w:szCs w:val="30"/>
        </w:rPr>
        <w:br/>
      </w:r>
      <w:r w:rsidRPr="00C03DFA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  <w:r w:rsidRPr="00C03DFA">
        <w:rPr>
          <w:rFonts w:ascii="Calibri" w:hAnsi="Calibri" w:cs="Calibri"/>
          <w:sz w:val="30"/>
          <w:szCs w:val="30"/>
        </w:rPr>
        <w:t xml:space="preserve"> </w:t>
      </w:r>
    </w:p>
    <w:p w14:paraId="0AC26545" w14:textId="7B626521" w:rsidR="0010284F" w:rsidRPr="0010284F" w:rsidRDefault="00C03DFA" w:rsidP="00C03DF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03DFA">
        <w:rPr>
          <w:rFonts w:ascii="Calibri" w:hAnsi="Calibri" w:cs="Calibri"/>
          <w:sz w:val="30"/>
          <w:szCs w:val="30"/>
        </w:rPr>
        <w:t>Apr. 8 to Apr. 11, 2014</w:t>
      </w:r>
    </w:p>
    <w:sectPr w:rsidR="0010284F" w:rsidRPr="0010284F" w:rsidSect="00C03DF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222E3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633B69"/>
    <w:rsid w:val="00657919"/>
    <w:rsid w:val="00676BB7"/>
    <w:rsid w:val="007344CA"/>
    <w:rsid w:val="00775AF1"/>
    <w:rsid w:val="007A151B"/>
    <w:rsid w:val="00962A13"/>
    <w:rsid w:val="00AD68ED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2025-01-28T17:29:00Z</dcterms:created>
  <dcterms:modified xsi:type="dcterms:W3CDTF">2025-01-28T17:29:00Z</dcterms:modified>
</cp:coreProperties>
</file>