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6D" w:rsidRPr="008C5F6D" w:rsidRDefault="00DA74D3" w:rsidP="008C5F6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Robert Sterling</w:t>
      </w:r>
    </w:p>
    <w:p w:rsidR="008C5F6D" w:rsidRDefault="00DA74D3" w:rsidP="008C5F6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19, 1920 – July 21, 1999</w:t>
      </w:r>
    </w:p>
    <w:p w:rsidR="00AB4DFA" w:rsidRPr="00AC3D39" w:rsidRDefault="00AC3D39" w:rsidP="008C5F6D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AC3D39">
        <w:rPr>
          <w:sz w:val="40"/>
          <w:szCs w:val="40"/>
        </w:rPr>
        <w:t>Lorenza G. Watkins</w:t>
      </w:r>
    </w:p>
    <w:p w:rsidR="00AC3D39" w:rsidRPr="00AC3D39" w:rsidRDefault="00AC3D39" w:rsidP="008C5F6D">
      <w:pPr>
        <w:spacing w:after="0" w:line="240" w:lineRule="auto"/>
        <w:jc w:val="center"/>
        <w:rPr>
          <w:sz w:val="40"/>
          <w:szCs w:val="40"/>
        </w:rPr>
      </w:pPr>
      <w:r w:rsidRPr="00AC3D39">
        <w:rPr>
          <w:sz w:val="40"/>
          <w:szCs w:val="40"/>
        </w:rPr>
        <w:t>June 17, 1906 – December 21, 2000</w:t>
      </w:r>
    </w:p>
    <w:bookmarkEnd w:id="0"/>
    <w:p w:rsidR="00AC3D39" w:rsidRDefault="00AC3D39" w:rsidP="008C5F6D">
      <w:pPr>
        <w:spacing w:after="0" w:line="240" w:lineRule="auto"/>
        <w:jc w:val="center"/>
      </w:pPr>
    </w:p>
    <w:p w:rsidR="008C5F6D" w:rsidRDefault="00AC3D39" w:rsidP="00AB4DFA">
      <w:pPr>
        <w:jc w:val="center"/>
      </w:pPr>
      <w:r>
        <w:rPr>
          <w:noProof/>
        </w:rPr>
        <w:drawing>
          <wp:inline distT="0" distB="0" distL="0" distR="0">
            <wp:extent cx="5455920" cy="4091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kinsLorenz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D39" w:rsidRPr="00AC3D39" w:rsidRDefault="00AC3D39" w:rsidP="00AC3D39">
      <w:pPr>
        <w:rPr>
          <w:sz w:val="24"/>
          <w:szCs w:val="24"/>
        </w:rPr>
      </w:pPr>
      <w:r w:rsidRPr="00AC3D39">
        <w:rPr>
          <w:sz w:val="24"/>
          <w:szCs w:val="24"/>
        </w:rPr>
        <w:t xml:space="preserve">LAPLACE - Lorenza Watkins, 94, died Dec. 21.She was the wife of the late James Watkins, mother of Hilda Batiste, Clarence and Harold Watkins, Marion Ward and Barbara Julien of </w:t>
      </w:r>
      <w:proofErr w:type="spellStart"/>
      <w:r w:rsidRPr="00AC3D39">
        <w:rPr>
          <w:sz w:val="24"/>
          <w:szCs w:val="24"/>
        </w:rPr>
        <w:t>LaPlace</w:t>
      </w:r>
      <w:proofErr w:type="spellEnd"/>
      <w:r w:rsidRPr="00AC3D39">
        <w:rPr>
          <w:sz w:val="24"/>
          <w:szCs w:val="24"/>
        </w:rPr>
        <w:t xml:space="preserve">, Audrey King of Violet, Betty Sonny of Baytown, Texas, Joyce Taylor of Poinciana, Fla., </w:t>
      </w:r>
      <w:proofErr w:type="spellStart"/>
      <w:r w:rsidRPr="00AC3D39">
        <w:rPr>
          <w:sz w:val="24"/>
          <w:szCs w:val="24"/>
        </w:rPr>
        <w:t>Cornealius</w:t>
      </w:r>
      <w:proofErr w:type="spellEnd"/>
      <w:r w:rsidRPr="00AC3D39">
        <w:rPr>
          <w:sz w:val="24"/>
          <w:szCs w:val="24"/>
        </w:rPr>
        <w:t xml:space="preserve"> Watkins of </w:t>
      </w:r>
      <w:proofErr w:type="spellStart"/>
      <w:r w:rsidRPr="00AC3D39">
        <w:rPr>
          <w:sz w:val="24"/>
          <w:szCs w:val="24"/>
        </w:rPr>
        <w:t>Harve</w:t>
      </w:r>
      <w:proofErr w:type="spellEnd"/>
      <w:r w:rsidRPr="00AC3D39">
        <w:rPr>
          <w:sz w:val="24"/>
          <w:szCs w:val="24"/>
        </w:rPr>
        <w:t xml:space="preserve">.  Services were held Dec. 26 at Providence Baptist Church No. 1 of </w:t>
      </w:r>
      <w:proofErr w:type="spellStart"/>
      <w:r w:rsidRPr="00AC3D39">
        <w:rPr>
          <w:sz w:val="24"/>
          <w:szCs w:val="24"/>
        </w:rPr>
        <w:t>LaPlace</w:t>
      </w:r>
      <w:proofErr w:type="spellEnd"/>
      <w:r w:rsidRPr="00AC3D39">
        <w:rPr>
          <w:sz w:val="24"/>
          <w:szCs w:val="24"/>
        </w:rPr>
        <w:t xml:space="preserve">, with interment in the church cemetery.  </w:t>
      </w:r>
    </w:p>
    <w:p w:rsidR="00AC3D39" w:rsidRPr="00AC3D39" w:rsidRDefault="00AC3D39" w:rsidP="00AC3D39">
      <w:pPr>
        <w:rPr>
          <w:sz w:val="24"/>
          <w:szCs w:val="24"/>
        </w:rPr>
      </w:pPr>
      <w:proofErr w:type="spellStart"/>
      <w:r w:rsidRPr="00AC3D39">
        <w:rPr>
          <w:sz w:val="24"/>
          <w:szCs w:val="24"/>
        </w:rPr>
        <w:t>L'Observateur</w:t>
      </w:r>
      <w:proofErr w:type="spellEnd"/>
      <w:r w:rsidRPr="00AC3D39">
        <w:rPr>
          <w:sz w:val="24"/>
          <w:szCs w:val="24"/>
        </w:rPr>
        <w:t xml:space="preserve">, </w:t>
      </w:r>
      <w:proofErr w:type="spellStart"/>
      <w:r w:rsidRPr="00AC3D39">
        <w:rPr>
          <w:sz w:val="24"/>
          <w:szCs w:val="24"/>
        </w:rPr>
        <w:t>LaPlace</w:t>
      </w:r>
      <w:proofErr w:type="spellEnd"/>
      <w:r w:rsidRPr="00AC3D39">
        <w:rPr>
          <w:sz w:val="24"/>
          <w:szCs w:val="24"/>
        </w:rPr>
        <w:t xml:space="preserve">, LA; December 27, 2000 </w:t>
      </w:r>
    </w:p>
    <w:p w:rsidR="00003AC4" w:rsidRPr="00AC3D39" w:rsidRDefault="00AC3D39" w:rsidP="00AC3D39">
      <w:pPr>
        <w:rPr>
          <w:sz w:val="24"/>
          <w:szCs w:val="24"/>
        </w:rPr>
      </w:pPr>
      <w:r w:rsidRPr="00AC3D39">
        <w:rPr>
          <w:sz w:val="24"/>
          <w:szCs w:val="24"/>
        </w:rPr>
        <w:t xml:space="preserve">Submitted for the LA </w:t>
      </w:r>
      <w:proofErr w:type="spellStart"/>
      <w:r w:rsidRPr="00AC3D39">
        <w:rPr>
          <w:sz w:val="24"/>
          <w:szCs w:val="24"/>
        </w:rPr>
        <w:t>GenWeb</w:t>
      </w:r>
      <w:proofErr w:type="spellEnd"/>
      <w:r w:rsidRPr="00AC3D39">
        <w:rPr>
          <w:sz w:val="24"/>
          <w:szCs w:val="24"/>
        </w:rPr>
        <w:t xml:space="preserve"> Archives by: Donald W. Johnson</w:t>
      </w:r>
    </w:p>
    <w:sectPr w:rsidR="00003AC4" w:rsidRPr="00AC3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D"/>
    <w:rsid w:val="00003AC4"/>
    <w:rsid w:val="001A13FB"/>
    <w:rsid w:val="008C5F6D"/>
    <w:rsid w:val="00AB4DFA"/>
    <w:rsid w:val="00AC3D39"/>
    <w:rsid w:val="00D37678"/>
    <w:rsid w:val="00D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2018-06-12T04:35:00Z</dcterms:created>
  <dcterms:modified xsi:type="dcterms:W3CDTF">2018-06-12T04:35:00Z</dcterms:modified>
</cp:coreProperties>
</file>