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66F3" w14:textId="69F8399B" w:rsidR="00AF4E19" w:rsidRPr="00AF4E19" w:rsidRDefault="001405A4" w:rsidP="00AF4E19">
      <w:pPr>
        <w:spacing w:after="0"/>
        <w:jc w:val="center"/>
        <w:rPr>
          <w:sz w:val="40"/>
          <w:szCs w:val="40"/>
        </w:rPr>
      </w:pPr>
      <w:r w:rsidRPr="001405A4">
        <w:rPr>
          <w:sz w:val="40"/>
          <w:szCs w:val="40"/>
        </w:rPr>
        <w:t>Joseph Galland</w:t>
      </w:r>
    </w:p>
    <w:p w14:paraId="29C3E91F" w14:textId="750359E1" w:rsidR="00AF4E19" w:rsidRPr="001405A4" w:rsidRDefault="001405A4" w:rsidP="00AF4E19">
      <w:pPr>
        <w:spacing w:after="0"/>
        <w:jc w:val="center"/>
        <w:rPr>
          <w:rFonts w:ascii="Calibri" w:hAnsi="Calibri" w:cs="Calibri"/>
          <w:color w:val="000000"/>
          <w:sz w:val="40"/>
          <w:szCs w:val="40"/>
        </w:rPr>
      </w:pPr>
      <w:r w:rsidRPr="001405A4">
        <w:rPr>
          <w:rFonts w:ascii="Calibri" w:hAnsi="Calibri" w:cs="Calibri"/>
          <w:color w:val="000000"/>
          <w:sz w:val="40"/>
          <w:szCs w:val="40"/>
        </w:rPr>
        <w:t>November 20, 1947 - February 18, 2020</w:t>
      </w:r>
    </w:p>
    <w:p w14:paraId="5758EC00" w14:textId="77777777" w:rsidR="001405A4" w:rsidRPr="00AF4E19" w:rsidRDefault="001405A4" w:rsidP="00AF4E19">
      <w:pPr>
        <w:spacing w:after="0"/>
        <w:jc w:val="center"/>
        <w:rPr>
          <w:sz w:val="30"/>
          <w:szCs w:val="30"/>
        </w:rPr>
      </w:pPr>
    </w:p>
    <w:p w14:paraId="220A3172" w14:textId="2A9521E4" w:rsidR="00AF4E19" w:rsidRPr="001405A4" w:rsidRDefault="00095835" w:rsidP="00AF4E19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3641F89A" wp14:editId="3A4945DA">
            <wp:extent cx="3959220" cy="2371725"/>
            <wp:effectExtent l="0" t="0" r="3810" b="0"/>
            <wp:docPr id="1888608721" name="Picture 2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08721" name="Picture 2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225" cy="238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5E758" w14:textId="77777777" w:rsidR="00AF4E19" w:rsidRPr="001405A4" w:rsidRDefault="00AF4E19" w:rsidP="00AF4E19">
      <w:pPr>
        <w:rPr>
          <w:sz w:val="30"/>
          <w:szCs w:val="30"/>
        </w:rPr>
      </w:pPr>
    </w:p>
    <w:p w14:paraId="0B9AAB79" w14:textId="698C80B9" w:rsidR="001405A4" w:rsidRDefault="001405A4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1405A4">
        <w:rPr>
          <w:rFonts w:ascii="Calibri" w:hAnsi="Calibri" w:cs="Calibri"/>
          <w:color w:val="000000"/>
          <w:sz w:val="30"/>
          <w:szCs w:val="30"/>
        </w:rPr>
        <w:t xml:space="preserve">Joseph (Joe) Galland, a native of Baton Rouge, </w:t>
      </w:r>
      <w:proofErr w:type="gramStart"/>
      <w:r w:rsidRPr="001405A4">
        <w:rPr>
          <w:rFonts w:ascii="Calibri" w:hAnsi="Calibri" w:cs="Calibri"/>
          <w:color w:val="000000"/>
          <w:sz w:val="30"/>
          <w:szCs w:val="30"/>
        </w:rPr>
        <w:t>LA</w:t>
      </w:r>
      <w:proofErr w:type="gramEnd"/>
      <w:r w:rsidRPr="001405A4">
        <w:rPr>
          <w:rFonts w:ascii="Calibri" w:hAnsi="Calibri" w:cs="Calibri"/>
          <w:color w:val="000000"/>
          <w:sz w:val="30"/>
          <w:szCs w:val="30"/>
        </w:rPr>
        <w:t xml:space="preserve"> and resident of LaPlace, LA passed away on Tuesday, February 18, 2020. He was 72 years old. Joe was a retired piping designer of over 30 years. He is survived </w:t>
      </w:r>
      <w:proofErr w:type="gramStart"/>
      <w:r w:rsidRPr="001405A4">
        <w:rPr>
          <w:rFonts w:ascii="Calibri" w:hAnsi="Calibri" w:cs="Calibri"/>
          <w:color w:val="000000"/>
          <w:sz w:val="30"/>
          <w:szCs w:val="30"/>
        </w:rPr>
        <w:t>by:</w:t>
      </w:r>
      <w:proofErr w:type="gramEnd"/>
      <w:r w:rsidRPr="001405A4">
        <w:rPr>
          <w:rFonts w:ascii="Calibri" w:hAnsi="Calibri" w:cs="Calibri"/>
          <w:color w:val="000000"/>
          <w:sz w:val="30"/>
          <w:szCs w:val="30"/>
        </w:rPr>
        <w:t xml:space="preserve"> his wife of over 24 years, Lily Acosta Galland; daughter Suzanne G. Dumez (Steve); son Chad Galland; stepdaughter Tania Millet (Jeffrey); grandchildren - André, Corinne, Brandon, Chad Jr., Corey, Haley,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Pr="001405A4">
        <w:rPr>
          <w:rFonts w:ascii="Calibri" w:hAnsi="Calibri" w:cs="Calibri"/>
          <w:color w:val="000000"/>
          <w:sz w:val="30"/>
          <w:szCs w:val="30"/>
        </w:rPr>
        <w:t xml:space="preserve">and Marleigh; and numerous cousins. </w:t>
      </w:r>
    </w:p>
    <w:p w14:paraId="62FDEB47" w14:textId="77777777" w:rsidR="001405A4" w:rsidRDefault="001405A4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1405A4">
        <w:rPr>
          <w:rFonts w:ascii="Calibri" w:hAnsi="Calibri" w:cs="Calibri"/>
          <w:color w:val="000000"/>
          <w:sz w:val="30"/>
          <w:szCs w:val="30"/>
        </w:rPr>
        <w:t xml:space="preserve">He was preceded in death by his parents Otis Galland and Laurice Armoney Galland, and a sister Rose Galland. </w:t>
      </w:r>
    </w:p>
    <w:p w14:paraId="624CCAE2" w14:textId="77777777" w:rsidR="001405A4" w:rsidRDefault="001405A4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1405A4">
        <w:rPr>
          <w:rFonts w:ascii="Calibri" w:hAnsi="Calibri" w:cs="Calibri"/>
          <w:color w:val="000000"/>
          <w:sz w:val="30"/>
          <w:szCs w:val="30"/>
        </w:rPr>
        <w:t xml:space="preserve">Relatives and friends are invited to attend the Memorial Mass at St. Joan of Arc Catholic Church, 529 W. 5th Street, LaPlace on Saturday, February 22, </w:t>
      </w:r>
      <w:proofErr w:type="gramStart"/>
      <w:r w:rsidRPr="001405A4">
        <w:rPr>
          <w:rFonts w:ascii="Calibri" w:hAnsi="Calibri" w:cs="Calibri"/>
          <w:color w:val="000000"/>
          <w:sz w:val="30"/>
          <w:szCs w:val="30"/>
        </w:rPr>
        <w:t>2020</w:t>
      </w:r>
      <w:proofErr w:type="gramEnd"/>
      <w:r w:rsidRPr="001405A4">
        <w:rPr>
          <w:rFonts w:ascii="Calibri" w:hAnsi="Calibri" w:cs="Calibri"/>
          <w:color w:val="000000"/>
          <w:sz w:val="30"/>
          <w:szCs w:val="30"/>
        </w:rPr>
        <w:t xml:space="preserve"> at 11:00 a.m. Visitation at the church will be held from 9:30 a.m. until 11:00 a.m. Interment in St. John Memorial Gardens Cemetery. In lieu of flowers, memorial contributions may be made to St. John Ministry of Care, 532 W. 5th Street, LaPlace, LA 70068.</w:t>
      </w:r>
    </w:p>
    <w:p w14:paraId="01E50B87" w14:textId="77777777" w:rsidR="001405A4" w:rsidRDefault="001405A4" w:rsidP="001405A4">
      <w:pPr>
        <w:spacing w:after="0"/>
        <w:rPr>
          <w:rFonts w:ascii="Calibri" w:hAnsi="Calibri" w:cs="Calibri"/>
          <w:color w:val="000000"/>
          <w:sz w:val="30"/>
          <w:szCs w:val="30"/>
        </w:rPr>
      </w:pPr>
      <w:r w:rsidRPr="001405A4">
        <w:rPr>
          <w:rFonts w:ascii="Calibri" w:hAnsi="Calibri" w:cs="Calibri"/>
          <w:color w:val="000000"/>
          <w:sz w:val="30"/>
          <w:szCs w:val="30"/>
        </w:rPr>
        <w:br/>
        <w:t>Millet-Guidry Funeral Home, LaPlace, Louisiana</w:t>
      </w:r>
    </w:p>
    <w:p w14:paraId="6C8A1100" w14:textId="2154DC0A" w:rsidR="00AF4E19" w:rsidRPr="001405A4" w:rsidRDefault="001405A4" w:rsidP="001405A4">
      <w:pPr>
        <w:spacing w:after="0"/>
        <w:rPr>
          <w:sz w:val="30"/>
          <w:szCs w:val="30"/>
        </w:rPr>
      </w:pPr>
      <w:r w:rsidRPr="001405A4">
        <w:rPr>
          <w:rFonts w:ascii="Calibri" w:hAnsi="Calibri" w:cs="Calibri"/>
          <w:color w:val="000000"/>
          <w:sz w:val="30"/>
          <w:szCs w:val="30"/>
        </w:rPr>
        <w:t>February 20, 2020</w:t>
      </w:r>
    </w:p>
    <w:sectPr w:rsidR="00AF4E19" w:rsidRPr="0014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9"/>
    <w:rsid w:val="00095835"/>
    <w:rsid w:val="001405A4"/>
    <w:rsid w:val="00A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3FD0"/>
  <w15:chartTrackingRefBased/>
  <w15:docId w15:val="{291DF9F7-A373-4AC5-ABE7-F5FF40A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E1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AF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2023-09-14T16:10:00Z</dcterms:created>
  <dcterms:modified xsi:type="dcterms:W3CDTF">2023-09-14T16:10:00Z</dcterms:modified>
</cp:coreProperties>
</file>