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2739C" w14:textId="77777777" w:rsidR="00085DE7" w:rsidRPr="00085DE7" w:rsidRDefault="00085DE7" w:rsidP="00085DE7">
      <w:pPr>
        <w:pStyle w:val="yiv9640158260msonormal"/>
        <w:spacing w:before="0" w:beforeAutospacing="0" w:after="0" w:afterAutospacing="0"/>
        <w:jc w:val="center"/>
        <w:rPr>
          <w:rFonts w:asciiTheme="minorHAnsi" w:hAnsiTheme="minorHAnsi" w:cstheme="minorHAnsi"/>
          <w:color w:val="404F57"/>
          <w:sz w:val="40"/>
          <w:szCs w:val="40"/>
        </w:rPr>
      </w:pPr>
      <w:r w:rsidRPr="00085DE7">
        <w:rPr>
          <w:rFonts w:asciiTheme="minorHAnsi" w:hAnsiTheme="minorHAnsi" w:cstheme="minorHAnsi"/>
          <w:color w:val="404F57"/>
          <w:sz w:val="40"/>
          <w:szCs w:val="40"/>
        </w:rPr>
        <w:t>Gloria Yvette (Harper) Jackson</w:t>
      </w:r>
    </w:p>
    <w:p w14:paraId="45BA0DF3" w14:textId="07AABAD9" w:rsidR="00085DE7" w:rsidRPr="00085DE7" w:rsidRDefault="0073279D" w:rsidP="00085DE7">
      <w:pPr>
        <w:pStyle w:val="yiv9640158260msonormal"/>
        <w:spacing w:before="0" w:beforeAutospacing="0" w:after="0" w:afterAutospacing="0"/>
        <w:jc w:val="center"/>
        <w:rPr>
          <w:rFonts w:asciiTheme="minorHAnsi" w:hAnsiTheme="minorHAnsi" w:cstheme="minorHAnsi"/>
          <w:color w:val="404F57"/>
          <w:sz w:val="40"/>
          <w:szCs w:val="40"/>
        </w:rPr>
      </w:pPr>
      <w:r>
        <w:rPr>
          <w:rFonts w:asciiTheme="minorHAnsi" w:hAnsiTheme="minorHAnsi" w:cstheme="minorHAnsi"/>
          <w:color w:val="404F57"/>
          <w:sz w:val="40"/>
          <w:szCs w:val="40"/>
        </w:rPr>
        <w:t>1927</w:t>
      </w:r>
      <w:r w:rsidR="00085DE7" w:rsidRPr="00085DE7">
        <w:rPr>
          <w:rFonts w:asciiTheme="minorHAnsi" w:hAnsiTheme="minorHAnsi" w:cstheme="minorHAnsi"/>
          <w:color w:val="404F57"/>
          <w:sz w:val="40"/>
          <w:szCs w:val="40"/>
        </w:rPr>
        <w:t xml:space="preserve"> – April 4, 2020</w:t>
      </w:r>
    </w:p>
    <w:p w14:paraId="0DB5FADF" w14:textId="77777777" w:rsidR="00085DE7" w:rsidRDefault="00085DE7" w:rsidP="00085DE7">
      <w:pPr>
        <w:pStyle w:val="yiv9640158260msonormal"/>
        <w:spacing w:before="0" w:beforeAutospacing="0" w:after="0" w:afterAutospacing="0"/>
        <w:jc w:val="center"/>
        <w:rPr>
          <w:rFonts w:asciiTheme="minorHAnsi" w:hAnsiTheme="minorHAnsi" w:cstheme="minorHAnsi"/>
          <w:color w:val="404F57"/>
          <w:sz w:val="30"/>
          <w:szCs w:val="30"/>
        </w:rPr>
      </w:pPr>
    </w:p>
    <w:p w14:paraId="1965FD74" w14:textId="38947F0E" w:rsidR="00085DE7" w:rsidRDefault="0073279D" w:rsidP="00085DE7">
      <w:pPr>
        <w:pStyle w:val="yiv9640158260msonormal"/>
        <w:spacing w:before="0" w:beforeAutospacing="0" w:after="0" w:afterAutospacing="0"/>
        <w:jc w:val="center"/>
        <w:rPr>
          <w:rFonts w:asciiTheme="minorHAnsi" w:hAnsiTheme="minorHAnsi" w:cstheme="minorHAnsi"/>
          <w:color w:val="404F57"/>
          <w:sz w:val="30"/>
          <w:szCs w:val="30"/>
        </w:rPr>
      </w:pPr>
      <w:r>
        <w:rPr>
          <w:rFonts w:asciiTheme="minorHAnsi" w:hAnsiTheme="minorHAnsi" w:cstheme="minorHAnsi"/>
          <w:noProof/>
          <w:color w:val="404F57"/>
          <w:sz w:val="30"/>
          <w:szCs w:val="30"/>
        </w:rPr>
        <w:drawing>
          <wp:inline distT="0" distB="0" distL="0" distR="0" wp14:anchorId="33DAFDE0" wp14:editId="7FDFD1BE">
            <wp:extent cx="3181350" cy="2107644"/>
            <wp:effectExtent l="0" t="0" r="0" b="6985"/>
            <wp:docPr id="1762237487" name="Picture 1" descr="A bouquet of flowers on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37487" name="Picture 1" descr="A bouquet of flowers on a stone wall&#10;&#10;Description automatically generated"/>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89175" cy="2112828"/>
                    </a:xfrm>
                    <a:prstGeom prst="rect">
                      <a:avLst/>
                    </a:prstGeom>
                  </pic:spPr>
                </pic:pic>
              </a:graphicData>
            </a:graphic>
          </wp:inline>
        </w:drawing>
      </w:r>
    </w:p>
    <w:p w14:paraId="78B906B5" w14:textId="77777777" w:rsidR="00085DE7" w:rsidRDefault="00085DE7" w:rsidP="00085DE7">
      <w:pPr>
        <w:pStyle w:val="yiv9640158260msonormal"/>
        <w:spacing w:before="0" w:beforeAutospacing="0" w:after="0" w:afterAutospacing="0"/>
        <w:jc w:val="center"/>
        <w:rPr>
          <w:rFonts w:asciiTheme="minorHAnsi" w:hAnsiTheme="minorHAnsi" w:cstheme="minorHAnsi"/>
          <w:color w:val="404F57"/>
          <w:sz w:val="30"/>
          <w:szCs w:val="30"/>
        </w:rPr>
      </w:pPr>
    </w:p>
    <w:p w14:paraId="0875FBE4" w14:textId="25F7382B" w:rsidR="0073279D" w:rsidRDefault="0073279D" w:rsidP="00085DE7">
      <w:pPr>
        <w:pStyle w:val="yiv9640158260msonormal"/>
        <w:spacing w:before="0" w:beforeAutospacing="0" w:after="0" w:afterAutospacing="0"/>
        <w:rPr>
          <w:rFonts w:asciiTheme="minorHAnsi" w:hAnsiTheme="minorHAnsi" w:cstheme="minorHAnsi"/>
          <w:color w:val="404F57"/>
          <w:sz w:val="30"/>
          <w:szCs w:val="30"/>
        </w:rPr>
      </w:pPr>
      <w:r>
        <w:rPr>
          <w:rFonts w:asciiTheme="minorHAnsi" w:hAnsiTheme="minorHAnsi" w:cstheme="minorHAnsi"/>
          <w:color w:val="404F57"/>
          <w:sz w:val="30"/>
          <w:szCs w:val="30"/>
        </w:rPr>
        <w:t xml:space="preserve">   </w:t>
      </w:r>
      <w:r w:rsidR="007B57AD" w:rsidRPr="00085DE7">
        <w:rPr>
          <w:rFonts w:asciiTheme="minorHAnsi" w:hAnsiTheme="minorHAnsi" w:cstheme="minorHAnsi"/>
          <w:color w:val="404F57"/>
          <w:sz w:val="30"/>
          <w:szCs w:val="30"/>
        </w:rPr>
        <w:t xml:space="preserve">Gloria Yvette Harper-Jackson departed this life peacefully at her home with family in Garyville, LA on Saturday, April 4, </w:t>
      </w:r>
      <w:proofErr w:type="gramStart"/>
      <w:r w:rsidR="007B57AD" w:rsidRPr="00085DE7">
        <w:rPr>
          <w:rFonts w:asciiTheme="minorHAnsi" w:hAnsiTheme="minorHAnsi" w:cstheme="minorHAnsi"/>
          <w:color w:val="404F57"/>
          <w:sz w:val="30"/>
          <w:szCs w:val="30"/>
        </w:rPr>
        <w:t>2020</w:t>
      </w:r>
      <w:proofErr w:type="gramEnd"/>
      <w:r w:rsidR="007B57AD" w:rsidRPr="00085DE7">
        <w:rPr>
          <w:rFonts w:asciiTheme="minorHAnsi" w:hAnsiTheme="minorHAnsi" w:cstheme="minorHAnsi"/>
          <w:color w:val="404F57"/>
          <w:sz w:val="30"/>
          <w:szCs w:val="30"/>
        </w:rPr>
        <w:t xml:space="preserve"> as a result of natural causes. She was 92 years old. She was a retired educator in St. John the Baptist Parish. A member of the True Light Baptist Church, Garyville, LA where she served in various capacities </w:t>
      </w:r>
      <w:proofErr w:type="gramStart"/>
      <w:r w:rsidR="007B57AD" w:rsidRPr="00085DE7">
        <w:rPr>
          <w:rFonts w:asciiTheme="minorHAnsi" w:hAnsiTheme="minorHAnsi" w:cstheme="minorHAnsi"/>
          <w:color w:val="404F57"/>
          <w:sz w:val="30"/>
          <w:szCs w:val="30"/>
        </w:rPr>
        <w:t>all of</w:t>
      </w:r>
      <w:proofErr w:type="gramEnd"/>
      <w:r w:rsidR="007B57AD" w:rsidRPr="00085DE7">
        <w:rPr>
          <w:rFonts w:asciiTheme="minorHAnsi" w:hAnsiTheme="minorHAnsi" w:cstheme="minorHAnsi"/>
          <w:color w:val="404F57"/>
          <w:sz w:val="30"/>
          <w:szCs w:val="30"/>
        </w:rPr>
        <w:t xml:space="preserve"> her life. </w:t>
      </w:r>
    </w:p>
    <w:p w14:paraId="64A831BC" w14:textId="77777777" w:rsidR="0073279D" w:rsidRDefault="0073279D" w:rsidP="00085DE7">
      <w:pPr>
        <w:pStyle w:val="yiv9640158260msonormal"/>
        <w:spacing w:before="0" w:beforeAutospacing="0" w:after="0" w:afterAutospacing="0"/>
        <w:rPr>
          <w:rFonts w:asciiTheme="minorHAnsi" w:hAnsiTheme="minorHAnsi" w:cstheme="minorHAnsi"/>
          <w:color w:val="404F57"/>
          <w:sz w:val="30"/>
          <w:szCs w:val="30"/>
        </w:rPr>
      </w:pPr>
      <w:r>
        <w:rPr>
          <w:rFonts w:asciiTheme="minorHAnsi" w:hAnsiTheme="minorHAnsi" w:cstheme="minorHAnsi"/>
          <w:color w:val="404F57"/>
          <w:sz w:val="30"/>
          <w:szCs w:val="30"/>
        </w:rPr>
        <w:t xml:space="preserve">   </w:t>
      </w:r>
      <w:r w:rsidR="007B57AD" w:rsidRPr="00085DE7">
        <w:rPr>
          <w:rFonts w:asciiTheme="minorHAnsi" w:hAnsiTheme="minorHAnsi" w:cstheme="minorHAnsi"/>
          <w:color w:val="404F57"/>
          <w:sz w:val="30"/>
          <w:szCs w:val="30"/>
        </w:rPr>
        <w:t xml:space="preserve">Those cherishing her memory are her children; Warren H. Glass, Jr., Derek R. Glass and Darcel D. Glass (James) Gardner, Jermaine B. Glass; grandchildren, Great-grandchildren and great-great grandchildren; two sisters, Luther Mae Harper (Ernest) Pierce, </w:t>
      </w:r>
      <w:proofErr w:type="spellStart"/>
      <w:r w:rsidR="007B57AD" w:rsidRPr="00085DE7">
        <w:rPr>
          <w:rFonts w:asciiTheme="minorHAnsi" w:hAnsiTheme="minorHAnsi" w:cstheme="minorHAnsi"/>
          <w:color w:val="404F57"/>
          <w:sz w:val="30"/>
          <w:szCs w:val="30"/>
        </w:rPr>
        <w:t>DeRidder</w:t>
      </w:r>
      <w:proofErr w:type="spellEnd"/>
      <w:r w:rsidR="007B57AD" w:rsidRPr="00085DE7">
        <w:rPr>
          <w:rFonts w:asciiTheme="minorHAnsi" w:hAnsiTheme="minorHAnsi" w:cstheme="minorHAnsi"/>
          <w:color w:val="404F57"/>
          <w:sz w:val="30"/>
          <w:szCs w:val="30"/>
        </w:rPr>
        <w:t xml:space="preserve">, Louisiana, Barbara Harper Sewell, Zachary, Louisiana; nieces and nephews, Cousins; God Children, Michelle Bennett, Stephanie Jones, Patricia Harper-Mutlaq; a host of other relatives and friends. </w:t>
      </w:r>
    </w:p>
    <w:p w14:paraId="47691943" w14:textId="77777777" w:rsidR="0073279D" w:rsidRDefault="0073279D" w:rsidP="00085DE7">
      <w:pPr>
        <w:pStyle w:val="yiv9640158260msonormal"/>
        <w:spacing w:before="0" w:beforeAutospacing="0" w:after="0" w:afterAutospacing="0"/>
        <w:rPr>
          <w:rFonts w:asciiTheme="minorHAnsi" w:hAnsiTheme="minorHAnsi" w:cstheme="minorHAnsi"/>
          <w:color w:val="404F57"/>
          <w:sz w:val="30"/>
          <w:szCs w:val="30"/>
        </w:rPr>
      </w:pPr>
      <w:r>
        <w:rPr>
          <w:rFonts w:asciiTheme="minorHAnsi" w:hAnsiTheme="minorHAnsi" w:cstheme="minorHAnsi"/>
          <w:color w:val="404F57"/>
          <w:sz w:val="30"/>
          <w:szCs w:val="30"/>
        </w:rPr>
        <w:t xml:space="preserve">   </w:t>
      </w:r>
      <w:r w:rsidR="007B57AD" w:rsidRPr="00085DE7">
        <w:rPr>
          <w:rFonts w:asciiTheme="minorHAnsi" w:hAnsiTheme="minorHAnsi" w:cstheme="minorHAnsi"/>
          <w:color w:val="404F57"/>
          <w:sz w:val="30"/>
          <w:szCs w:val="30"/>
        </w:rPr>
        <w:t xml:space="preserve">Gloria's granddaughter, Kawana Perrilloux was devoted </w:t>
      </w:r>
      <w:proofErr w:type="gramStart"/>
      <w:r w:rsidR="007B57AD" w:rsidRPr="00085DE7">
        <w:rPr>
          <w:rFonts w:asciiTheme="minorHAnsi" w:hAnsiTheme="minorHAnsi" w:cstheme="minorHAnsi"/>
          <w:color w:val="404F57"/>
          <w:sz w:val="30"/>
          <w:szCs w:val="30"/>
        </w:rPr>
        <w:t>in</w:t>
      </w:r>
      <w:proofErr w:type="gramEnd"/>
      <w:r w:rsidR="007B57AD" w:rsidRPr="00085DE7">
        <w:rPr>
          <w:rFonts w:asciiTheme="minorHAnsi" w:hAnsiTheme="minorHAnsi" w:cstheme="minorHAnsi"/>
          <w:color w:val="404F57"/>
          <w:sz w:val="30"/>
          <w:szCs w:val="30"/>
        </w:rPr>
        <w:t xml:space="preserve"> caring for her, she was always available with Gloria's Dr's appointments, her hospital </w:t>
      </w:r>
      <w:proofErr w:type="gramStart"/>
      <w:r w:rsidR="007B57AD" w:rsidRPr="00085DE7">
        <w:rPr>
          <w:rFonts w:asciiTheme="minorHAnsi" w:hAnsiTheme="minorHAnsi" w:cstheme="minorHAnsi"/>
          <w:color w:val="404F57"/>
          <w:sz w:val="30"/>
          <w:szCs w:val="30"/>
        </w:rPr>
        <w:t>stay</w:t>
      </w:r>
      <w:proofErr w:type="gramEnd"/>
      <w:r w:rsidR="007B57AD" w:rsidRPr="00085DE7">
        <w:rPr>
          <w:rFonts w:asciiTheme="minorHAnsi" w:hAnsiTheme="minorHAnsi" w:cstheme="minorHAnsi"/>
          <w:color w:val="404F57"/>
          <w:sz w:val="30"/>
          <w:szCs w:val="30"/>
        </w:rPr>
        <w:t xml:space="preserve"> and home care. </w:t>
      </w:r>
    </w:p>
    <w:p w14:paraId="054964B7" w14:textId="77777777" w:rsidR="0073279D" w:rsidRDefault="0073279D" w:rsidP="00085DE7">
      <w:pPr>
        <w:pStyle w:val="yiv9640158260msonormal"/>
        <w:spacing w:before="0" w:beforeAutospacing="0" w:after="0" w:afterAutospacing="0"/>
        <w:rPr>
          <w:rFonts w:asciiTheme="minorHAnsi" w:hAnsiTheme="minorHAnsi" w:cstheme="minorHAnsi"/>
          <w:color w:val="404F57"/>
          <w:sz w:val="30"/>
          <w:szCs w:val="30"/>
        </w:rPr>
      </w:pPr>
      <w:r>
        <w:rPr>
          <w:rFonts w:asciiTheme="minorHAnsi" w:hAnsiTheme="minorHAnsi" w:cstheme="minorHAnsi"/>
          <w:color w:val="404F57"/>
          <w:sz w:val="30"/>
          <w:szCs w:val="30"/>
        </w:rPr>
        <w:t xml:space="preserve">   </w:t>
      </w:r>
      <w:r w:rsidR="007B57AD" w:rsidRPr="00085DE7">
        <w:rPr>
          <w:rFonts w:asciiTheme="minorHAnsi" w:hAnsiTheme="minorHAnsi" w:cstheme="minorHAnsi"/>
          <w:color w:val="404F57"/>
          <w:sz w:val="30"/>
          <w:szCs w:val="30"/>
        </w:rPr>
        <w:t xml:space="preserve">She was preceded in death by her loving husband Shirley Jackson; her parents Pastor Jake J. and Edna (Favors) Harper; three sisters, Camille Billups, Elouise Harper-Smith, Dorth Mae Harper-Triche; two brothers Jake J. Harper, </w:t>
      </w:r>
      <w:proofErr w:type="gramStart"/>
      <w:r w:rsidR="007B57AD" w:rsidRPr="00085DE7">
        <w:rPr>
          <w:rFonts w:asciiTheme="minorHAnsi" w:hAnsiTheme="minorHAnsi" w:cstheme="minorHAnsi"/>
          <w:color w:val="404F57"/>
          <w:sz w:val="30"/>
          <w:szCs w:val="30"/>
        </w:rPr>
        <w:t>Jr.</w:t>
      </w:r>
      <w:proofErr w:type="gramEnd"/>
      <w:r w:rsidR="007B57AD" w:rsidRPr="00085DE7">
        <w:rPr>
          <w:rFonts w:asciiTheme="minorHAnsi" w:hAnsiTheme="minorHAnsi" w:cstheme="minorHAnsi"/>
          <w:color w:val="404F57"/>
          <w:sz w:val="30"/>
          <w:szCs w:val="30"/>
        </w:rPr>
        <w:t xml:space="preserve"> and William Harper. </w:t>
      </w:r>
    </w:p>
    <w:p w14:paraId="6D43371A" w14:textId="1464F38B" w:rsidR="00085DE7" w:rsidRDefault="0073279D" w:rsidP="00085DE7">
      <w:pPr>
        <w:pStyle w:val="yiv9640158260msonormal"/>
        <w:spacing w:before="0" w:beforeAutospacing="0" w:after="0" w:afterAutospacing="0"/>
        <w:rPr>
          <w:rFonts w:asciiTheme="minorHAnsi" w:hAnsiTheme="minorHAnsi" w:cstheme="minorHAnsi"/>
          <w:color w:val="404F57"/>
          <w:sz w:val="30"/>
          <w:szCs w:val="30"/>
        </w:rPr>
      </w:pPr>
      <w:r>
        <w:rPr>
          <w:rFonts w:asciiTheme="minorHAnsi" w:hAnsiTheme="minorHAnsi" w:cstheme="minorHAnsi"/>
          <w:color w:val="404F57"/>
          <w:sz w:val="30"/>
          <w:szCs w:val="30"/>
        </w:rPr>
        <w:t xml:space="preserve">   </w:t>
      </w:r>
      <w:r w:rsidR="007B57AD" w:rsidRPr="00085DE7">
        <w:rPr>
          <w:rFonts w:asciiTheme="minorHAnsi" w:hAnsiTheme="minorHAnsi" w:cstheme="minorHAnsi"/>
          <w:color w:val="404F57"/>
          <w:sz w:val="30"/>
          <w:szCs w:val="30"/>
        </w:rPr>
        <w:t xml:space="preserve">A viewing will take place on Friday, April 10, </w:t>
      </w:r>
      <w:proofErr w:type="gramStart"/>
      <w:r w:rsidR="007B57AD" w:rsidRPr="00085DE7">
        <w:rPr>
          <w:rFonts w:asciiTheme="minorHAnsi" w:hAnsiTheme="minorHAnsi" w:cstheme="minorHAnsi"/>
          <w:color w:val="404F57"/>
          <w:sz w:val="30"/>
          <w:szCs w:val="30"/>
        </w:rPr>
        <w:t>2020</w:t>
      </w:r>
      <w:proofErr w:type="gramEnd"/>
      <w:r w:rsidR="007B57AD" w:rsidRPr="00085DE7">
        <w:rPr>
          <w:rFonts w:asciiTheme="minorHAnsi" w:hAnsiTheme="minorHAnsi" w:cstheme="minorHAnsi"/>
          <w:color w:val="404F57"/>
          <w:sz w:val="30"/>
          <w:szCs w:val="30"/>
        </w:rPr>
        <w:t xml:space="preserve"> from 9:00 am to 11:00 am at the Baloney Funeral Home, 1905 West Airline Hwy, LaPlace, LA 70068. Due to COVID-19 and considering the safety of all, the funeral home will ensure that social distancing protocol is followed. Therefore, all visitors must follow the Funeral Directors instructions for viewing. After the viewing, the family and only the family, will proceed to the St. John Memorial Gardens, LaPlace, LA for the Burial</w:t>
      </w:r>
      <w:r>
        <w:rPr>
          <w:rFonts w:asciiTheme="minorHAnsi" w:hAnsiTheme="minorHAnsi" w:cstheme="minorHAnsi"/>
          <w:color w:val="404F57"/>
          <w:sz w:val="30"/>
          <w:szCs w:val="30"/>
        </w:rPr>
        <w:t xml:space="preserve">. </w:t>
      </w:r>
      <w:r w:rsidR="007B57AD" w:rsidRPr="00085DE7">
        <w:rPr>
          <w:rStyle w:val="yiv9640158260apple-converted-space"/>
          <w:rFonts w:asciiTheme="minorHAnsi" w:hAnsiTheme="minorHAnsi" w:cstheme="minorHAnsi"/>
          <w:color w:val="404F57"/>
          <w:sz w:val="30"/>
          <w:szCs w:val="30"/>
        </w:rPr>
        <w:t> </w:t>
      </w:r>
      <w:r w:rsidR="007B57AD" w:rsidRPr="00085DE7">
        <w:rPr>
          <w:rFonts w:asciiTheme="minorHAnsi" w:hAnsiTheme="minorHAnsi" w:cstheme="minorHAnsi"/>
          <w:color w:val="404F57"/>
          <w:sz w:val="30"/>
          <w:szCs w:val="30"/>
        </w:rPr>
        <w:t xml:space="preserve">A memorial service will be held </w:t>
      </w:r>
      <w:proofErr w:type="gramStart"/>
      <w:r w:rsidR="007B57AD" w:rsidRPr="00085DE7">
        <w:rPr>
          <w:rFonts w:asciiTheme="minorHAnsi" w:hAnsiTheme="minorHAnsi" w:cstheme="minorHAnsi"/>
          <w:color w:val="404F57"/>
          <w:sz w:val="30"/>
          <w:szCs w:val="30"/>
        </w:rPr>
        <w:t>at a later date</w:t>
      </w:r>
      <w:proofErr w:type="gramEnd"/>
      <w:r w:rsidR="007B57AD" w:rsidRPr="00085DE7">
        <w:rPr>
          <w:rFonts w:asciiTheme="minorHAnsi" w:hAnsiTheme="minorHAnsi" w:cstheme="minorHAnsi"/>
          <w:color w:val="404F57"/>
          <w:sz w:val="30"/>
          <w:szCs w:val="30"/>
        </w:rPr>
        <w:t>. Services entrusted to the Baloney Funeral Home, LLC, 1905 W. Airline Hwy., LaPlace, LA70068, (985) 224-8460</w:t>
      </w:r>
      <w:r w:rsidR="00085DE7">
        <w:rPr>
          <w:rFonts w:asciiTheme="minorHAnsi" w:hAnsiTheme="minorHAnsi" w:cstheme="minorHAnsi"/>
          <w:color w:val="404F57"/>
          <w:sz w:val="30"/>
          <w:szCs w:val="30"/>
        </w:rPr>
        <w:t>.</w:t>
      </w:r>
    </w:p>
    <w:p w14:paraId="46A5C945" w14:textId="77777777" w:rsidR="00085DE7" w:rsidRDefault="00085DE7" w:rsidP="00085DE7">
      <w:pPr>
        <w:pStyle w:val="yiv9640158260msonormal"/>
        <w:spacing w:before="0" w:beforeAutospacing="0" w:after="0" w:afterAutospacing="0"/>
        <w:rPr>
          <w:rFonts w:asciiTheme="minorHAnsi" w:hAnsiTheme="minorHAnsi" w:cstheme="minorHAnsi"/>
          <w:color w:val="404F57"/>
          <w:sz w:val="30"/>
          <w:szCs w:val="30"/>
        </w:rPr>
      </w:pPr>
    </w:p>
    <w:p w14:paraId="61273A66" w14:textId="4F428628" w:rsidR="00CE55AE" w:rsidRDefault="00085DE7" w:rsidP="00085DE7">
      <w:pPr>
        <w:pStyle w:val="yiv9640158260msonormal"/>
        <w:spacing w:before="0" w:beforeAutospacing="0" w:after="0" w:afterAutospacing="0"/>
      </w:pPr>
      <w:r>
        <w:rPr>
          <w:rFonts w:asciiTheme="minorHAnsi" w:hAnsiTheme="minorHAnsi" w:cstheme="minorHAnsi"/>
          <w:color w:val="404F57"/>
          <w:sz w:val="30"/>
          <w:szCs w:val="30"/>
        </w:rPr>
        <w:t>T</w:t>
      </w:r>
      <w:r w:rsidR="007B57AD" w:rsidRPr="00085DE7">
        <w:rPr>
          <w:rFonts w:asciiTheme="minorHAnsi" w:hAnsiTheme="minorHAnsi" w:cstheme="minorHAnsi"/>
          <w:color w:val="404F57"/>
          <w:sz w:val="30"/>
          <w:szCs w:val="30"/>
        </w:rPr>
        <w:t>he Times-Picayune</w:t>
      </w:r>
      <w:r w:rsidR="0073279D">
        <w:rPr>
          <w:rFonts w:asciiTheme="minorHAnsi" w:hAnsiTheme="minorHAnsi" w:cstheme="minorHAnsi"/>
          <w:color w:val="404F57"/>
          <w:sz w:val="30"/>
          <w:szCs w:val="30"/>
        </w:rPr>
        <w:t xml:space="preserve"> (New Orleans, LA)</w:t>
      </w:r>
      <w:r w:rsidR="007B57AD" w:rsidRPr="00085DE7">
        <w:rPr>
          <w:rFonts w:asciiTheme="minorHAnsi" w:hAnsiTheme="minorHAnsi" w:cstheme="minorHAnsi"/>
          <w:color w:val="404F57"/>
          <w:sz w:val="30"/>
          <w:szCs w:val="30"/>
        </w:rPr>
        <w:t xml:space="preserve"> </w:t>
      </w:r>
      <w:r w:rsidR="0073279D">
        <w:rPr>
          <w:rFonts w:asciiTheme="minorHAnsi" w:hAnsiTheme="minorHAnsi" w:cstheme="minorHAnsi"/>
          <w:color w:val="404F57"/>
          <w:sz w:val="30"/>
          <w:szCs w:val="30"/>
        </w:rPr>
        <w:t>-</w:t>
      </w:r>
      <w:r w:rsidR="007B57AD" w:rsidRPr="00085DE7">
        <w:rPr>
          <w:rFonts w:asciiTheme="minorHAnsi" w:hAnsiTheme="minorHAnsi" w:cstheme="minorHAnsi"/>
          <w:color w:val="404F57"/>
          <w:sz w:val="30"/>
          <w:szCs w:val="30"/>
        </w:rPr>
        <w:t xml:space="preserve"> Apr. 8 to Apr. 9, 2020</w:t>
      </w:r>
    </w:p>
    <w:sectPr w:rsidR="00CE55AE" w:rsidSect="0073279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76"/>
    <w:rsid w:val="00065DAB"/>
    <w:rsid w:val="00085DE7"/>
    <w:rsid w:val="002C6076"/>
    <w:rsid w:val="00456A64"/>
    <w:rsid w:val="006A25F2"/>
    <w:rsid w:val="0073279D"/>
    <w:rsid w:val="007B57AD"/>
    <w:rsid w:val="007D53A5"/>
    <w:rsid w:val="00C37181"/>
    <w:rsid w:val="00CE5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A233F"/>
  <w15:docId w15:val="{C718A0F5-82F1-455E-9A7C-05E802CF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915531302msonormal">
    <w:name w:val="yiv3915531302msonormal"/>
    <w:basedOn w:val="Normal"/>
    <w:rsid w:val="002C6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915531302apple-converted-space">
    <w:name w:val="yiv3915531302apple-converted-space"/>
    <w:basedOn w:val="DefaultParagraphFont"/>
    <w:rsid w:val="007D53A5"/>
  </w:style>
  <w:style w:type="character" w:styleId="Hyperlink">
    <w:name w:val="Hyperlink"/>
    <w:basedOn w:val="DefaultParagraphFont"/>
    <w:uiPriority w:val="99"/>
    <w:semiHidden/>
    <w:unhideWhenUsed/>
    <w:rsid w:val="007D53A5"/>
    <w:rPr>
      <w:color w:val="0000FF"/>
      <w:u w:val="single"/>
    </w:rPr>
  </w:style>
  <w:style w:type="paragraph" w:customStyle="1" w:styleId="yiv9640158260msonormal">
    <w:name w:val="yiv9640158260msonormal"/>
    <w:basedOn w:val="Normal"/>
    <w:rsid w:val="007B57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640158260apple-converted-space">
    <w:name w:val="yiv9640158260apple-converted-space"/>
    <w:basedOn w:val="DefaultParagraphFont"/>
    <w:rsid w:val="007B57AD"/>
  </w:style>
  <w:style w:type="paragraph" w:styleId="BalloonText">
    <w:name w:val="Balloon Text"/>
    <w:basedOn w:val="Normal"/>
    <w:link w:val="BalloonTextChar"/>
    <w:uiPriority w:val="99"/>
    <w:semiHidden/>
    <w:unhideWhenUsed/>
    <w:rsid w:val="00085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D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63444">
      <w:bodyDiv w:val="1"/>
      <w:marLeft w:val="0"/>
      <w:marRight w:val="0"/>
      <w:marTop w:val="0"/>
      <w:marBottom w:val="0"/>
      <w:divBdr>
        <w:top w:val="none" w:sz="0" w:space="0" w:color="auto"/>
        <w:left w:val="none" w:sz="0" w:space="0" w:color="auto"/>
        <w:bottom w:val="none" w:sz="0" w:space="0" w:color="auto"/>
        <w:right w:val="none" w:sz="0" w:space="0" w:color="auto"/>
      </w:divBdr>
    </w:div>
    <w:div w:id="746609160">
      <w:bodyDiv w:val="1"/>
      <w:marLeft w:val="0"/>
      <w:marRight w:val="0"/>
      <w:marTop w:val="0"/>
      <w:marBottom w:val="0"/>
      <w:divBdr>
        <w:top w:val="none" w:sz="0" w:space="0" w:color="auto"/>
        <w:left w:val="none" w:sz="0" w:space="0" w:color="auto"/>
        <w:bottom w:val="none" w:sz="0" w:space="0" w:color="auto"/>
        <w:right w:val="none" w:sz="0" w:space="0" w:color="auto"/>
      </w:divBdr>
    </w:div>
    <w:div w:id="864638660">
      <w:bodyDiv w:val="1"/>
      <w:marLeft w:val="0"/>
      <w:marRight w:val="0"/>
      <w:marTop w:val="0"/>
      <w:marBottom w:val="0"/>
      <w:divBdr>
        <w:top w:val="none" w:sz="0" w:space="0" w:color="auto"/>
        <w:left w:val="none" w:sz="0" w:space="0" w:color="auto"/>
        <w:bottom w:val="none" w:sz="0" w:space="0" w:color="auto"/>
        <w:right w:val="none" w:sz="0" w:space="0" w:color="auto"/>
      </w:divBdr>
    </w:div>
    <w:div w:id="1679389117">
      <w:bodyDiv w:val="1"/>
      <w:marLeft w:val="0"/>
      <w:marRight w:val="0"/>
      <w:marTop w:val="0"/>
      <w:marBottom w:val="0"/>
      <w:divBdr>
        <w:top w:val="none" w:sz="0" w:space="0" w:color="auto"/>
        <w:left w:val="none" w:sz="0" w:space="0" w:color="auto"/>
        <w:bottom w:val="none" w:sz="0" w:space="0" w:color="auto"/>
        <w:right w:val="none" w:sz="0" w:space="0" w:color="auto"/>
      </w:divBdr>
    </w:div>
    <w:div w:id="1703431760">
      <w:bodyDiv w:val="1"/>
      <w:marLeft w:val="0"/>
      <w:marRight w:val="0"/>
      <w:marTop w:val="0"/>
      <w:marBottom w:val="0"/>
      <w:divBdr>
        <w:top w:val="none" w:sz="0" w:space="0" w:color="auto"/>
        <w:left w:val="none" w:sz="0" w:space="0" w:color="auto"/>
        <w:bottom w:val="none" w:sz="0" w:space="0" w:color="auto"/>
        <w:right w:val="none" w:sz="0" w:space="0" w:color="auto"/>
      </w:divBdr>
    </w:div>
    <w:div w:id="210629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2023-10-29T17:46:00Z</dcterms:created>
  <dcterms:modified xsi:type="dcterms:W3CDTF">2023-10-29T17:46:00Z</dcterms:modified>
</cp:coreProperties>
</file>