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FA9" w14:textId="77777777" w:rsidR="008F6839" w:rsidRPr="007F46F0" w:rsidRDefault="008F6839" w:rsidP="008F6839">
      <w:pPr>
        <w:spacing w:after="0" w:line="405" w:lineRule="atLeast"/>
        <w:jc w:val="center"/>
        <w:rPr>
          <w:rFonts w:eastAsia="Times New Roman" w:cstheme="minorHAnsi"/>
          <w:sz w:val="40"/>
          <w:szCs w:val="40"/>
        </w:rPr>
      </w:pPr>
      <w:r w:rsidRPr="007F46F0">
        <w:rPr>
          <w:rFonts w:eastAsia="Times New Roman" w:cstheme="minorHAnsi"/>
          <w:sz w:val="40"/>
          <w:szCs w:val="40"/>
        </w:rPr>
        <w:t xml:space="preserve">Joyce </w:t>
      </w:r>
      <w:r w:rsidR="007F46F0" w:rsidRPr="007F46F0">
        <w:rPr>
          <w:rFonts w:eastAsia="Times New Roman" w:cstheme="minorHAnsi"/>
          <w:sz w:val="40"/>
          <w:szCs w:val="40"/>
        </w:rPr>
        <w:t xml:space="preserve">(Telfair) </w:t>
      </w:r>
      <w:r w:rsidRPr="007F46F0">
        <w:rPr>
          <w:rFonts w:eastAsia="Times New Roman" w:cstheme="minorHAnsi"/>
          <w:sz w:val="40"/>
          <w:szCs w:val="40"/>
        </w:rPr>
        <w:t xml:space="preserve">Lewis </w:t>
      </w:r>
    </w:p>
    <w:p w14:paraId="2DFA3E10" w14:textId="77777777" w:rsidR="008F6839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F46F0">
        <w:rPr>
          <w:rFonts w:eastAsia="Times New Roman" w:cstheme="minorHAnsi"/>
          <w:sz w:val="40"/>
          <w:szCs w:val="40"/>
        </w:rPr>
        <w:t xml:space="preserve">March 12, </w:t>
      </w:r>
      <w:r w:rsidR="008F6839" w:rsidRPr="007F46F0">
        <w:rPr>
          <w:rFonts w:eastAsia="Times New Roman" w:cstheme="minorHAnsi"/>
          <w:sz w:val="40"/>
          <w:szCs w:val="40"/>
        </w:rPr>
        <w:t xml:space="preserve">1943 </w:t>
      </w:r>
      <w:r w:rsidRPr="007F46F0">
        <w:rPr>
          <w:rFonts w:eastAsia="Times New Roman" w:cstheme="minorHAnsi"/>
          <w:sz w:val="40"/>
          <w:szCs w:val="40"/>
        </w:rPr>
        <w:t>–</w:t>
      </w:r>
      <w:r w:rsidR="008F6839" w:rsidRPr="007F46F0">
        <w:rPr>
          <w:rFonts w:eastAsia="Times New Roman" w:cstheme="minorHAnsi"/>
          <w:sz w:val="40"/>
          <w:szCs w:val="40"/>
        </w:rPr>
        <w:t xml:space="preserve"> </w:t>
      </w:r>
      <w:r w:rsidRPr="007F46F0">
        <w:rPr>
          <w:rFonts w:eastAsia="Times New Roman" w:cstheme="minorHAnsi"/>
          <w:sz w:val="40"/>
          <w:szCs w:val="40"/>
        </w:rPr>
        <w:t xml:space="preserve">July 1, </w:t>
      </w:r>
      <w:r w:rsidR="008F6839" w:rsidRPr="007F46F0">
        <w:rPr>
          <w:rFonts w:eastAsia="Times New Roman" w:cstheme="minorHAnsi"/>
          <w:sz w:val="40"/>
          <w:szCs w:val="40"/>
        </w:rPr>
        <w:t xml:space="preserve">2017 </w:t>
      </w:r>
    </w:p>
    <w:p w14:paraId="742BB337" w14:textId="77777777" w:rsid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874927" w14:textId="0B5B1699" w:rsidR="007F46F0" w:rsidRDefault="00BA0CA5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407E928C" wp14:editId="5BA59277">
            <wp:extent cx="4053742" cy="1838325"/>
            <wp:effectExtent l="0" t="0" r="4445" b="0"/>
            <wp:docPr id="1227592226" name="Picture 1" descr="A close-up of flowers on a tomb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92226" name="Picture 1" descr="A close-up of flowers on a tomb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433" cy="183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6E5" w14:textId="77777777" w:rsidR="007F46F0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EC27DFB" w14:textId="42EA641C" w:rsidR="007F46F0" w:rsidRPr="00BA0CA5" w:rsidRDefault="008F6839" w:rsidP="00BA0CA5">
      <w:pPr>
        <w:spacing w:line="240" w:lineRule="auto"/>
        <w:rPr>
          <w:rFonts w:cstheme="minorHAnsi"/>
          <w:color w:val="000000"/>
          <w:sz w:val="30"/>
          <w:szCs w:val="30"/>
        </w:rPr>
      </w:pPr>
      <w:r w:rsidRPr="007F46F0">
        <w:rPr>
          <w:rFonts w:cstheme="minorHAnsi"/>
          <w:color w:val="000000"/>
          <w:sz w:val="24"/>
          <w:szCs w:val="24"/>
        </w:rPr>
        <w:br/>
      </w:r>
      <w:r w:rsidR="00BA0CA5">
        <w:rPr>
          <w:rFonts w:cstheme="minorHAnsi"/>
          <w:color w:val="000000"/>
          <w:sz w:val="30"/>
          <w:szCs w:val="30"/>
        </w:rPr>
        <w:t xml:space="preserve">   </w:t>
      </w:r>
      <w:r w:rsidRPr="00BA0CA5">
        <w:rPr>
          <w:rFonts w:cstheme="minorHAnsi"/>
          <w:color w:val="000000"/>
          <w:sz w:val="30"/>
          <w:szCs w:val="30"/>
        </w:rPr>
        <w:t xml:space="preserve">Joyce Telfair Gauff Lewis, affectionately known as “Jall” seen her Heavenly Father’s face on Saturday, July 01, 2017. Joyce was born March 12, </w:t>
      </w:r>
      <w:proofErr w:type="gramStart"/>
      <w:r w:rsidRPr="00BA0CA5">
        <w:rPr>
          <w:rFonts w:cstheme="minorHAnsi"/>
          <w:color w:val="000000"/>
          <w:sz w:val="30"/>
          <w:szCs w:val="30"/>
        </w:rPr>
        <w:t>1943</w:t>
      </w:r>
      <w:proofErr w:type="gramEnd"/>
      <w:r w:rsidRPr="00BA0CA5">
        <w:rPr>
          <w:rFonts w:cstheme="minorHAnsi"/>
          <w:color w:val="000000"/>
          <w:sz w:val="30"/>
          <w:szCs w:val="30"/>
        </w:rPr>
        <w:t xml:space="preserve"> in Garyville, LA to the late Isiah Telfair, Sr and Albertha Berry Telfair Williams. She was adopted by the late Will and Martha Dennis.</w:t>
      </w:r>
      <w:r w:rsidR="007F46F0" w:rsidRPr="00BA0CA5">
        <w:rPr>
          <w:rFonts w:cstheme="minorHAnsi"/>
          <w:color w:val="000000"/>
          <w:sz w:val="30"/>
          <w:szCs w:val="30"/>
        </w:rPr>
        <w:t xml:space="preserve">  </w:t>
      </w:r>
      <w:r w:rsidRPr="00BA0CA5">
        <w:rPr>
          <w:rFonts w:cstheme="minorHAnsi"/>
          <w:color w:val="000000"/>
          <w:sz w:val="30"/>
          <w:szCs w:val="30"/>
        </w:rPr>
        <w:t>She leaves behind her children Deborah Gauff</w:t>
      </w:r>
      <w:r w:rsidR="007F46F0" w:rsidRPr="00BA0CA5">
        <w:rPr>
          <w:rFonts w:cstheme="minorHAnsi"/>
          <w:color w:val="000000"/>
          <w:sz w:val="30"/>
          <w:szCs w:val="30"/>
        </w:rPr>
        <w:t xml:space="preserve"> </w:t>
      </w:r>
      <w:r w:rsidRPr="00BA0CA5">
        <w:rPr>
          <w:rFonts w:cstheme="minorHAnsi"/>
          <w:color w:val="000000"/>
          <w:sz w:val="30"/>
          <w:szCs w:val="30"/>
        </w:rPr>
        <w:t xml:space="preserve">(Kurt Nelson), </w:t>
      </w:r>
      <w:proofErr w:type="spellStart"/>
      <w:r w:rsidRPr="00BA0CA5">
        <w:rPr>
          <w:rFonts w:cstheme="minorHAnsi"/>
          <w:color w:val="000000"/>
          <w:sz w:val="30"/>
          <w:szCs w:val="30"/>
        </w:rPr>
        <w:t>LeDenia</w:t>
      </w:r>
      <w:proofErr w:type="spellEnd"/>
      <w:r w:rsidRPr="00BA0CA5">
        <w:rPr>
          <w:rFonts w:cstheme="minorHAnsi"/>
          <w:color w:val="000000"/>
          <w:sz w:val="30"/>
          <w:szCs w:val="30"/>
        </w:rPr>
        <w:t xml:space="preserve"> Gauff, Lenoard Gauff, Eric (Gaynell) Gauff, Kim (Dwayne) Mason, Deatrice Gauff, Yolanda Gauff, Reynaldo (</w:t>
      </w:r>
      <w:proofErr w:type="spellStart"/>
      <w:r w:rsidRPr="00BA0CA5">
        <w:rPr>
          <w:rFonts w:cstheme="minorHAnsi"/>
          <w:color w:val="000000"/>
          <w:sz w:val="30"/>
          <w:szCs w:val="30"/>
        </w:rPr>
        <w:t>LaQutta</w:t>
      </w:r>
      <w:proofErr w:type="spellEnd"/>
      <w:r w:rsidRPr="00BA0CA5">
        <w:rPr>
          <w:rFonts w:cstheme="minorHAnsi"/>
          <w:color w:val="000000"/>
          <w:sz w:val="30"/>
          <w:szCs w:val="30"/>
        </w:rPr>
        <w:t xml:space="preserve">) Lewis, Timothy Lewis, and Raven Lewis. She is also survived by one Aunt Gladys Placide, 22 </w:t>
      </w:r>
      <w:r w:rsidR="00BA0CA5" w:rsidRPr="00BA0CA5">
        <w:rPr>
          <w:rFonts w:cstheme="minorHAnsi"/>
          <w:color w:val="000000"/>
          <w:sz w:val="30"/>
          <w:szCs w:val="30"/>
        </w:rPr>
        <w:t>grandchildren</w:t>
      </w:r>
      <w:r w:rsidRPr="00BA0CA5">
        <w:rPr>
          <w:rFonts w:cstheme="minorHAnsi"/>
          <w:color w:val="000000"/>
          <w:sz w:val="30"/>
          <w:szCs w:val="30"/>
        </w:rPr>
        <w:t xml:space="preserve">, a host of great </w:t>
      </w:r>
      <w:proofErr w:type="gramStart"/>
      <w:r w:rsidRPr="00BA0CA5">
        <w:rPr>
          <w:rFonts w:cstheme="minorHAnsi"/>
          <w:color w:val="000000"/>
          <w:sz w:val="30"/>
          <w:szCs w:val="30"/>
        </w:rPr>
        <w:t>grand-children</w:t>
      </w:r>
      <w:proofErr w:type="gramEnd"/>
      <w:r w:rsidRPr="00BA0CA5">
        <w:rPr>
          <w:rFonts w:cstheme="minorHAnsi"/>
          <w:color w:val="000000"/>
          <w:sz w:val="30"/>
          <w:szCs w:val="30"/>
        </w:rPr>
        <w:t xml:space="preserve">, sisters, brothers, nieces, and nephews. She was preceded in death by her husband, Isiah Lewis; her son Larry Gauff, Jr, her great- grandson </w:t>
      </w:r>
      <w:proofErr w:type="spellStart"/>
      <w:r w:rsidRPr="00BA0CA5">
        <w:rPr>
          <w:rFonts w:cstheme="minorHAnsi"/>
          <w:color w:val="000000"/>
          <w:sz w:val="30"/>
          <w:szCs w:val="30"/>
        </w:rPr>
        <w:t>Nor’Von</w:t>
      </w:r>
      <w:proofErr w:type="spellEnd"/>
      <w:r w:rsidRPr="00BA0CA5">
        <w:rPr>
          <w:rFonts w:cstheme="minorHAnsi"/>
          <w:color w:val="000000"/>
          <w:sz w:val="30"/>
          <w:szCs w:val="30"/>
        </w:rPr>
        <w:t xml:space="preserve"> Gauff, her brother Milton Telfair, her sisters Marion </w:t>
      </w:r>
      <w:proofErr w:type="gramStart"/>
      <w:r w:rsidRPr="00BA0CA5">
        <w:rPr>
          <w:rFonts w:cstheme="minorHAnsi"/>
          <w:color w:val="000000"/>
          <w:sz w:val="30"/>
          <w:szCs w:val="30"/>
        </w:rPr>
        <w:t>Batiste</w:t>
      </w:r>
      <w:proofErr w:type="gramEnd"/>
      <w:r w:rsidRPr="00BA0CA5">
        <w:rPr>
          <w:rFonts w:cstheme="minorHAnsi"/>
          <w:color w:val="000000"/>
          <w:sz w:val="30"/>
          <w:szCs w:val="30"/>
        </w:rPr>
        <w:t xml:space="preserve"> and Carolyn Hutchinson. </w:t>
      </w:r>
    </w:p>
    <w:p w14:paraId="6667E843" w14:textId="6F0ED50F" w:rsidR="008F6839" w:rsidRPr="00BA0CA5" w:rsidRDefault="00BA0CA5" w:rsidP="00BA0CA5">
      <w:pPr>
        <w:spacing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="008F6839" w:rsidRPr="00BA0CA5">
        <w:rPr>
          <w:rFonts w:cstheme="minorHAnsi"/>
          <w:color w:val="000000"/>
          <w:sz w:val="30"/>
          <w:szCs w:val="30"/>
        </w:rPr>
        <w:t xml:space="preserve">Relatives, friends, and church members are invited to attend the Celebration of Life at From My Heart </w:t>
      </w:r>
      <w:proofErr w:type="gramStart"/>
      <w:r w:rsidR="008F6839" w:rsidRPr="00BA0CA5">
        <w:rPr>
          <w:rFonts w:cstheme="minorHAnsi"/>
          <w:color w:val="000000"/>
          <w:sz w:val="30"/>
          <w:szCs w:val="30"/>
        </w:rPr>
        <w:t>To</w:t>
      </w:r>
      <w:proofErr w:type="gramEnd"/>
      <w:r w:rsidR="008F6839" w:rsidRPr="00BA0CA5">
        <w:rPr>
          <w:rFonts w:cstheme="minorHAnsi"/>
          <w:color w:val="000000"/>
          <w:sz w:val="30"/>
          <w:szCs w:val="30"/>
        </w:rPr>
        <w:t xml:space="preserve"> Yours Worship Center, 119 W 5th St, LaPlace, LA 70068 on Monday, July 10, 2017 at 11:00AM, Pastor Carla Ceaser, officiant. Entombment St. John Memorial Gardens, 2205 W Airline Hwy., LaPlace, LA 70068. A gathering of family and friends will be held on Sunday, July 09, 2017 from 6:00PM-8:00PM at Treasures of Life Funeral Services, 315 E. Airline Hwy, Gramercy, </w:t>
      </w:r>
      <w:proofErr w:type="gramStart"/>
      <w:r w:rsidR="008F6839" w:rsidRPr="00BA0CA5">
        <w:rPr>
          <w:rFonts w:cstheme="minorHAnsi"/>
          <w:color w:val="000000"/>
          <w:sz w:val="30"/>
          <w:szCs w:val="30"/>
        </w:rPr>
        <w:t>LA,</w:t>
      </w:r>
      <w:r w:rsidRPr="00BA0CA5">
        <w:rPr>
          <w:rFonts w:cstheme="minorHAnsi"/>
          <w:color w:val="000000"/>
          <w:sz w:val="30"/>
          <w:szCs w:val="30"/>
        </w:rPr>
        <w:t>.</w:t>
      </w:r>
      <w:proofErr w:type="gramEnd"/>
      <w:r w:rsidR="008F6839" w:rsidRPr="00BA0CA5">
        <w:rPr>
          <w:rFonts w:cstheme="minorHAnsi"/>
          <w:color w:val="000000"/>
          <w:sz w:val="30"/>
          <w:szCs w:val="30"/>
        </w:rPr>
        <w:t xml:space="preserve"> </w:t>
      </w:r>
    </w:p>
    <w:p w14:paraId="4F36E813" w14:textId="77777777" w:rsidR="00BA0CA5" w:rsidRPr="00BA0CA5" w:rsidRDefault="00BA0CA5" w:rsidP="00BA0CA5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BA0CA5">
        <w:rPr>
          <w:rFonts w:cstheme="minorHAnsi"/>
          <w:color w:val="000000"/>
          <w:sz w:val="30"/>
          <w:szCs w:val="30"/>
        </w:rPr>
        <w:t>Treasures of Life Funeral Services</w:t>
      </w:r>
      <w:r w:rsidRPr="00BA0CA5">
        <w:rPr>
          <w:rFonts w:cstheme="minorHAnsi"/>
          <w:color w:val="000000"/>
          <w:sz w:val="30"/>
          <w:szCs w:val="30"/>
        </w:rPr>
        <w:t>, Gramercy, Louisiana</w:t>
      </w:r>
    </w:p>
    <w:p w14:paraId="3B4649A0" w14:textId="5504E3B4" w:rsidR="00F61CED" w:rsidRPr="00BA0CA5" w:rsidRDefault="00BA0CA5" w:rsidP="00BA0CA5">
      <w:pPr>
        <w:spacing w:after="0" w:line="240" w:lineRule="auto"/>
        <w:rPr>
          <w:rFonts w:cstheme="minorHAnsi"/>
          <w:sz w:val="30"/>
          <w:szCs w:val="30"/>
        </w:rPr>
      </w:pPr>
      <w:r w:rsidRPr="00BA0CA5">
        <w:rPr>
          <w:rFonts w:cstheme="minorHAnsi"/>
          <w:color w:val="000000"/>
          <w:sz w:val="30"/>
          <w:szCs w:val="30"/>
        </w:rPr>
        <w:t>October 1</w:t>
      </w:r>
      <w:r w:rsidR="00F61CED" w:rsidRPr="00BA0CA5">
        <w:rPr>
          <w:rFonts w:cstheme="minorHAnsi"/>
          <w:sz w:val="30"/>
          <w:szCs w:val="30"/>
        </w:rPr>
        <w:t>8</w:t>
      </w:r>
      <w:r w:rsidRPr="00BA0CA5">
        <w:rPr>
          <w:rFonts w:cstheme="minorHAnsi"/>
          <w:sz w:val="30"/>
          <w:szCs w:val="30"/>
        </w:rPr>
        <w:t xml:space="preserve">, </w:t>
      </w:r>
      <w:r w:rsidR="00F61CED" w:rsidRPr="00BA0CA5">
        <w:rPr>
          <w:rFonts w:cstheme="minorHAnsi"/>
          <w:sz w:val="30"/>
          <w:szCs w:val="30"/>
        </w:rPr>
        <w:t>2018</w:t>
      </w:r>
    </w:p>
    <w:sectPr w:rsidR="00F61CED" w:rsidRPr="00BA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D"/>
    <w:rsid w:val="00087590"/>
    <w:rsid w:val="002E1BCE"/>
    <w:rsid w:val="0031730A"/>
    <w:rsid w:val="00463EEA"/>
    <w:rsid w:val="00482305"/>
    <w:rsid w:val="006237F3"/>
    <w:rsid w:val="00641C3F"/>
    <w:rsid w:val="0074480D"/>
    <w:rsid w:val="00792736"/>
    <w:rsid w:val="00797FD3"/>
    <w:rsid w:val="007F46F0"/>
    <w:rsid w:val="00831E83"/>
    <w:rsid w:val="008F6839"/>
    <w:rsid w:val="0099084C"/>
    <w:rsid w:val="009923CC"/>
    <w:rsid w:val="009E59F6"/>
    <w:rsid w:val="00A65D19"/>
    <w:rsid w:val="00B93AA3"/>
    <w:rsid w:val="00BA0CA5"/>
    <w:rsid w:val="00CE7115"/>
    <w:rsid w:val="00D434DB"/>
    <w:rsid w:val="00E3495C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D3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8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21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07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3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89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4</cp:revision>
  <dcterms:created xsi:type="dcterms:W3CDTF">2023-12-19T02:10:00Z</dcterms:created>
  <dcterms:modified xsi:type="dcterms:W3CDTF">2023-12-19T02:12:00Z</dcterms:modified>
</cp:coreProperties>
</file>