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853DC3" w14:textId="17082F99" w:rsidR="00DB3EBA" w:rsidRPr="00DB3EBA" w:rsidRDefault="00DB3EBA" w:rsidP="00DB3EBA">
      <w:pPr>
        <w:spacing w:after="0"/>
        <w:jc w:val="center"/>
        <w:rPr>
          <w:sz w:val="40"/>
          <w:szCs w:val="40"/>
        </w:rPr>
      </w:pPr>
      <w:r w:rsidRPr="00DB3EBA">
        <w:rPr>
          <w:sz w:val="40"/>
          <w:szCs w:val="40"/>
        </w:rPr>
        <w:t>Armand M</w:t>
      </w:r>
      <w:r>
        <w:rPr>
          <w:sz w:val="40"/>
          <w:szCs w:val="40"/>
        </w:rPr>
        <w:t>ichel</w:t>
      </w:r>
      <w:r w:rsidRPr="00DB3EBA">
        <w:rPr>
          <w:sz w:val="40"/>
          <w:szCs w:val="40"/>
        </w:rPr>
        <w:t xml:space="preserve"> Montz Jr.</w:t>
      </w:r>
    </w:p>
    <w:p w14:paraId="76E80C37" w14:textId="1D959C0E" w:rsidR="00DB3EBA" w:rsidRPr="00DB3EBA" w:rsidRDefault="00DB3EBA" w:rsidP="00DB3EBA">
      <w:pPr>
        <w:spacing w:after="0"/>
        <w:jc w:val="center"/>
        <w:rPr>
          <w:sz w:val="40"/>
          <w:szCs w:val="40"/>
        </w:rPr>
      </w:pPr>
      <w:r w:rsidRPr="00DB3EBA">
        <w:rPr>
          <w:sz w:val="40"/>
          <w:szCs w:val="40"/>
        </w:rPr>
        <w:t>June 25, 1917 – September 19, 2001</w:t>
      </w:r>
    </w:p>
    <w:p w14:paraId="38A3E619" w14:textId="06EAA29A" w:rsidR="00DB3EBA" w:rsidRDefault="00DB3EBA" w:rsidP="00DB3EBA">
      <w:pPr>
        <w:pStyle w:val="NormalWeb"/>
        <w:jc w:val="center"/>
      </w:pPr>
      <w:r>
        <w:rPr>
          <w:noProof/>
        </w:rPr>
        <w:drawing>
          <wp:inline distT="0" distB="0" distL="0" distR="0" wp14:anchorId="5ECEA52F" wp14:editId="3016B868">
            <wp:extent cx="3876568" cy="2536872"/>
            <wp:effectExtent l="0" t="0" r="0" b="0"/>
            <wp:docPr id="1040438844" name="Picture 1" descr="A close-up of a gr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438844" name="Picture 1" descr="A close-up of a grave&#10;&#10;Description automatically generated"/>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42885" t="34250" r="31971" b="40760"/>
                    <a:stretch/>
                  </pic:blipFill>
                  <pic:spPr bwMode="auto">
                    <a:xfrm>
                      <a:off x="0" y="0"/>
                      <a:ext cx="3931080" cy="2572546"/>
                    </a:xfrm>
                    <a:prstGeom prst="rect">
                      <a:avLst/>
                    </a:prstGeom>
                    <a:noFill/>
                    <a:ln>
                      <a:noFill/>
                    </a:ln>
                    <a:extLst>
                      <a:ext uri="{53640926-AAD7-44D8-BBD7-CCE9431645EC}">
                        <a14:shadowObscured xmlns:a14="http://schemas.microsoft.com/office/drawing/2010/main"/>
                      </a:ext>
                    </a:extLst>
                  </pic:spPr>
                </pic:pic>
              </a:graphicData>
            </a:graphic>
          </wp:inline>
        </w:drawing>
      </w:r>
    </w:p>
    <w:p w14:paraId="4C277A99" w14:textId="77777777" w:rsidR="00DB3EBA" w:rsidRDefault="00DB3EBA" w:rsidP="00DB3EBA">
      <w:pPr>
        <w:pStyle w:val="NormalWeb"/>
      </w:pPr>
    </w:p>
    <w:p w14:paraId="1C643123" w14:textId="77777777" w:rsidR="00DB3EBA" w:rsidRDefault="00DB3EBA" w:rsidP="00DB3EBA">
      <w:pPr>
        <w:pStyle w:val="NormalWeb"/>
        <w:rPr>
          <w:rFonts w:asciiTheme="minorHAnsi" w:hAnsiTheme="minorHAnsi" w:cstheme="minorHAnsi"/>
          <w:sz w:val="30"/>
          <w:szCs w:val="30"/>
        </w:rPr>
      </w:pPr>
      <w:r w:rsidRPr="00DB3EBA">
        <w:rPr>
          <w:rFonts w:asciiTheme="minorHAnsi" w:hAnsiTheme="minorHAnsi" w:cstheme="minorHAnsi"/>
          <w:sz w:val="30"/>
          <w:szCs w:val="30"/>
        </w:rPr>
        <w:t xml:space="preserve">LAPLACE – Armand Michel Montz Jr., 84, a native and resident of LaPlace, died Sept. 19. He was the husband of Marie-Therese Maurin Montz and father of Sharon Brady, Gretchen Schexnayder and Jeffrey, </w:t>
      </w:r>
      <w:proofErr w:type="gramStart"/>
      <w:r w:rsidRPr="00DB3EBA">
        <w:rPr>
          <w:rFonts w:asciiTheme="minorHAnsi" w:hAnsiTheme="minorHAnsi" w:cstheme="minorHAnsi"/>
          <w:sz w:val="30"/>
          <w:szCs w:val="30"/>
        </w:rPr>
        <w:t>Gerard</w:t>
      </w:r>
      <w:proofErr w:type="gramEnd"/>
      <w:r w:rsidRPr="00DB3EBA">
        <w:rPr>
          <w:rFonts w:asciiTheme="minorHAnsi" w:hAnsiTheme="minorHAnsi" w:cstheme="minorHAnsi"/>
          <w:sz w:val="30"/>
          <w:szCs w:val="30"/>
        </w:rPr>
        <w:t xml:space="preserve"> and the late Armand Montz III.  He was the son of the late Armand and Aline Perilloux Montz and brother of Nemours Montz and the late Alice Maurin.  He is survived by 12 grandchildren and one great-grandchild.  </w:t>
      </w:r>
    </w:p>
    <w:p w14:paraId="6D50E17A" w14:textId="77777777" w:rsidR="00DB3EBA" w:rsidRDefault="00DB3EBA" w:rsidP="00DB3EBA">
      <w:pPr>
        <w:pStyle w:val="NormalWeb"/>
        <w:rPr>
          <w:rFonts w:asciiTheme="minorHAnsi" w:hAnsiTheme="minorHAnsi" w:cstheme="minorHAnsi"/>
          <w:sz w:val="30"/>
          <w:szCs w:val="30"/>
        </w:rPr>
      </w:pPr>
      <w:r w:rsidRPr="00DB3EBA">
        <w:rPr>
          <w:rFonts w:asciiTheme="minorHAnsi" w:hAnsiTheme="minorHAnsi" w:cstheme="minorHAnsi"/>
          <w:sz w:val="30"/>
          <w:szCs w:val="30"/>
        </w:rPr>
        <w:t xml:space="preserve">He was a U.S. Navy veteran of World War II, worked in his father’s business, A. Montz &amp; Co., and Reserve Telephone Company.  He received the Order of St. Louis Medallion in 1988.  </w:t>
      </w:r>
    </w:p>
    <w:p w14:paraId="640E6FE2" w14:textId="4ABDC58F" w:rsidR="00DB3EBA" w:rsidRPr="00DB3EBA" w:rsidRDefault="00DB3EBA" w:rsidP="00DB3EBA">
      <w:pPr>
        <w:pStyle w:val="NormalWeb"/>
        <w:rPr>
          <w:rFonts w:asciiTheme="minorHAnsi" w:hAnsiTheme="minorHAnsi" w:cstheme="minorHAnsi"/>
          <w:sz w:val="30"/>
          <w:szCs w:val="30"/>
        </w:rPr>
      </w:pPr>
      <w:r w:rsidRPr="00DB3EBA">
        <w:rPr>
          <w:rFonts w:asciiTheme="minorHAnsi" w:hAnsiTheme="minorHAnsi" w:cstheme="minorHAnsi"/>
          <w:sz w:val="30"/>
          <w:szCs w:val="30"/>
        </w:rPr>
        <w:t>Services were Sept. 21 at St. Joan of Arc Catholic Church, LaPlace, with interment at St. John Memorial Gardens, LaPlace.</w:t>
      </w:r>
    </w:p>
    <w:p w14:paraId="38730FB0" w14:textId="57E672EA" w:rsidR="00DB3EBA" w:rsidRPr="00DB3EBA" w:rsidRDefault="00DB3EBA" w:rsidP="00DB3EBA">
      <w:pPr>
        <w:spacing w:after="0"/>
        <w:rPr>
          <w:rFonts w:cstheme="minorHAnsi"/>
          <w:sz w:val="30"/>
          <w:szCs w:val="30"/>
        </w:rPr>
      </w:pPr>
      <w:proofErr w:type="spellStart"/>
      <w:r w:rsidRPr="00DB3EBA">
        <w:rPr>
          <w:rFonts w:cstheme="minorHAnsi"/>
          <w:sz w:val="30"/>
          <w:szCs w:val="30"/>
        </w:rPr>
        <w:t>L’Observateur</w:t>
      </w:r>
      <w:proofErr w:type="spellEnd"/>
      <w:r w:rsidRPr="00DB3EBA">
        <w:rPr>
          <w:rFonts w:cstheme="minorHAnsi"/>
          <w:sz w:val="30"/>
          <w:szCs w:val="30"/>
        </w:rPr>
        <w:t>, Laplace, Louisiana</w:t>
      </w:r>
    </w:p>
    <w:p w14:paraId="4D4DF049" w14:textId="4613A912" w:rsidR="00DB3EBA" w:rsidRPr="00DB3EBA" w:rsidRDefault="00DB3EBA" w:rsidP="00DB3EBA">
      <w:pPr>
        <w:spacing w:after="0"/>
        <w:rPr>
          <w:rFonts w:cstheme="minorHAnsi"/>
          <w:sz w:val="30"/>
          <w:szCs w:val="30"/>
        </w:rPr>
      </w:pPr>
      <w:r w:rsidRPr="00DB3EBA">
        <w:rPr>
          <w:rFonts w:cstheme="minorHAnsi"/>
          <w:sz w:val="30"/>
          <w:szCs w:val="30"/>
        </w:rPr>
        <w:t>Sunday September 23, 2001</w:t>
      </w:r>
    </w:p>
    <w:sectPr w:rsidR="00DB3EBA" w:rsidRPr="00DB3EB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EBA"/>
    <w:rsid w:val="00DB3E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4199D8"/>
  <w15:chartTrackingRefBased/>
  <w15:docId w15:val="{165A318F-0F30-4EBF-853B-764B60016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B3EB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414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125</Words>
  <Characters>718</Characters>
  <Application>Microsoft Office Word</Application>
  <DocSecurity>0</DocSecurity>
  <Lines>5</Lines>
  <Paragraphs>1</Paragraphs>
  <ScaleCrop>false</ScaleCrop>
  <Company/>
  <LinksUpToDate>false</LinksUpToDate>
  <CharactersWithSpaces>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Margie Pearce</dc:creator>
  <cp:keywords/>
  <dc:description/>
  <cp:lastModifiedBy>Margie Pearce</cp:lastModifiedBy>
  <cp:revision>1</cp:revision>
  <dcterms:created xsi:type="dcterms:W3CDTF">2024-01-13T17:45:00Z</dcterms:created>
  <dcterms:modified xsi:type="dcterms:W3CDTF">2024-01-13T17:54:00Z</dcterms:modified>
</cp:coreProperties>
</file>