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B47" w14:textId="6C86A816" w:rsidR="00495406" w:rsidRPr="00495406" w:rsidRDefault="00495406" w:rsidP="00495406">
      <w:pPr>
        <w:jc w:val="center"/>
        <w:rPr>
          <w:rFonts w:ascii="Calibri" w:hAnsi="Calibri" w:cs="Calibri"/>
          <w:sz w:val="40"/>
          <w:szCs w:val="40"/>
        </w:rPr>
      </w:pPr>
      <w:r w:rsidRPr="00495406">
        <w:rPr>
          <w:rFonts w:ascii="Calibri" w:hAnsi="Calibri" w:cs="Calibri"/>
          <w:sz w:val="40"/>
          <w:szCs w:val="40"/>
        </w:rPr>
        <w:t>Virginia L. Parkes</w:t>
      </w:r>
    </w:p>
    <w:p w14:paraId="4E49EA8A" w14:textId="5F41BE3F" w:rsidR="00495406" w:rsidRPr="00495406" w:rsidRDefault="00495406" w:rsidP="00495406">
      <w:pPr>
        <w:jc w:val="center"/>
        <w:rPr>
          <w:rFonts w:ascii="Calibri" w:hAnsi="Calibri" w:cs="Calibri"/>
          <w:sz w:val="40"/>
          <w:szCs w:val="40"/>
        </w:rPr>
      </w:pPr>
      <w:r w:rsidRPr="00495406">
        <w:rPr>
          <w:rFonts w:ascii="Calibri" w:hAnsi="Calibri" w:cs="Calibri"/>
          <w:sz w:val="40"/>
          <w:szCs w:val="40"/>
        </w:rPr>
        <w:t>November 21, 1910 – December 8, 2002</w:t>
      </w:r>
    </w:p>
    <w:p w14:paraId="676804BC" w14:textId="5AD973C2" w:rsidR="00495406" w:rsidRPr="00495406" w:rsidRDefault="00495406" w:rsidP="00495406">
      <w:pPr>
        <w:pStyle w:val="NormalWeb"/>
        <w:jc w:val="center"/>
        <w:rPr>
          <w:rFonts w:ascii="Calibri" w:hAnsi="Calibri" w:cs="Calibri"/>
          <w:sz w:val="30"/>
          <w:szCs w:val="30"/>
        </w:rPr>
      </w:pPr>
      <w:r w:rsidRPr="0049540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B2CF962" wp14:editId="2B899C64">
            <wp:extent cx="2781290" cy="2428875"/>
            <wp:effectExtent l="0" t="0" r="635" b="0"/>
            <wp:docPr id="1411458767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58767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26" cy="244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C678" w14:textId="77777777" w:rsidR="00495406" w:rsidRPr="00495406" w:rsidRDefault="00495406">
      <w:pPr>
        <w:rPr>
          <w:rFonts w:ascii="Calibri" w:hAnsi="Calibri" w:cs="Calibri"/>
          <w:sz w:val="30"/>
          <w:szCs w:val="30"/>
        </w:rPr>
      </w:pPr>
    </w:p>
    <w:p w14:paraId="068F6548" w14:textId="06FF948C" w:rsidR="00495406" w:rsidRDefault="00495406" w:rsidP="00495406">
      <w:pPr>
        <w:spacing w:after="0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Virginia L. Parkes passed away On Sunday December 8, 2002, At 3:15 P.M.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495406">
        <w:rPr>
          <w:rFonts w:ascii="Calibri" w:hAnsi="Calibri" w:cs="Calibri"/>
          <w:color w:val="36322D"/>
          <w:sz w:val="30"/>
          <w:szCs w:val="30"/>
        </w:rPr>
        <w:br/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Beloved Wife </w:t>
      </w:r>
      <w:proofErr w:type="gram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Of</w:t>
      </w:r>
      <w:proofErr w:type="gram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The Late Harry Parkes.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Mother Of Virginia Lillie </w:t>
      </w:r>
      <w:proofErr w:type="gram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The Late Harry Parkes.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Also Survived By 7 Grandchildren, 12 Great Grandchildren And 2 Great </w:t>
      </w:r>
      <w:proofErr w:type="spell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Great</w:t>
      </w:r>
      <w:proofErr w:type="spell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Grandchildren.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Age 92 Years. A Native </w:t>
      </w:r>
      <w:proofErr w:type="gram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Of</w:t>
      </w:r>
      <w:proofErr w:type="gram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Tennessee And A Resident Of Laplace, LA For The Past 34 Years.</w:t>
      </w:r>
      <w:r w:rsidRPr="00495406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Relatives And Friends Of The Family Are Invited To Attend Services. Visitation At Millet-Guidry Funeral Home, 2806 West Airline Highway, Laplace, La. On Tuesday, December 10, </w:t>
      </w:r>
      <w:proofErr w:type="gram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2002</w:t>
      </w:r>
      <w:proofErr w:type="gram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From 1 P.M. Until 2 P.M. Followed </w:t>
      </w:r>
      <w:proofErr w:type="gramStart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By</w:t>
      </w:r>
      <w:proofErr w:type="gramEnd"/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Religious Services In The Funeral Home Chapel At 2 P.M. Burial In St. John Memorial Gardens, Laplace.</w:t>
      </w:r>
      <w:r w:rsidRPr="00495406">
        <w:rPr>
          <w:rFonts w:ascii="Calibri" w:hAnsi="Calibri" w:cs="Calibri"/>
          <w:color w:val="36322D"/>
          <w:sz w:val="30"/>
          <w:szCs w:val="30"/>
        </w:rPr>
        <w:br/>
      </w:r>
      <w:r w:rsidRPr="00495406">
        <w:rPr>
          <w:rFonts w:ascii="Calibri" w:hAnsi="Calibri" w:cs="Calibri"/>
          <w:color w:val="36322D"/>
          <w:sz w:val="30"/>
          <w:szCs w:val="30"/>
        </w:rPr>
        <w:br/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Times Picayune, 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New Orleans, Louisiana</w:t>
      </w:r>
    </w:p>
    <w:p w14:paraId="6A8D826A" w14:textId="601E5EA8" w:rsidR="00495406" w:rsidRPr="00495406" w:rsidRDefault="00495406" w:rsidP="00495406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December 10, </w:t>
      </w:r>
      <w:r w:rsidRPr="00495406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2002</w:t>
      </w:r>
    </w:p>
    <w:sectPr w:rsidR="00495406" w:rsidRPr="0049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6"/>
    <w:rsid w:val="004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1E69"/>
  <w15:chartTrackingRefBased/>
  <w15:docId w15:val="{3BC00630-F10D-41CE-9E2B-411C7B0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2024-02-20T21:13:00Z</dcterms:created>
  <dcterms:modified xsi:type="dcterms:W3CDTF">2024-02-20T21:18:00Z</dcterms:modified>
</cp:coreProperties>
</file>