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0B16" w14:textId="2715E5DD" w:rsidR="004B0055" w:rsidRPr="004B0055" w:rsidRDefault="004B0055" w:rsidP="004B0055">
      <w:pPr>
        <w:spacing w:after="0" w:line="240" w:lineRule="auto"/>
        <w:jc w:val="center"/>
        <w:rPr>
          <w:rFonts w:ascii="Calibri" w:hAnsi="Calibri" w:cs="Calibri"/>
          <w:sz w:val="40"/>
          <w:szCs w:val="40"/>
        </w:rPr>
      </w:pPr>
      <w:r w:rsidRPr="004B0055">
        <w:rPr>
          <w:rFonts w:ascii="Calibri" w:hAnsi="Calibri" w:cs="Calibri"/>
          <w:sz w:val="40"/>
          <w:szCs w:val="40"/>
        </w:rPr>
        <w:t>Donna (Madere) Ramirez</w:t>
      </w:r>
    </w:p>
    <w:p w14:paraId="7ED17098" w14:textId="24071FA6" w:rsidR="004B0055" w:rsidRPr="004B0055" w:rsidRDefault="004B0055" w:rsidP="004B0055">
      <w:pPr>
        <w:spacing w:after="0" w:line="240" w:lineRule="auto"/>
        <w:jc w:val="center"/>
        <w:rPr>
          <w:rFonts w:ascii="Calibri" w:hAnsi="Calibri" w:cs="Calibri"/>
          <w:sz w:val="40"/>
          <w:szCs w:val="40"/>
        </w:rPr>
      </w:pPr>
      <w:r w:rsidRPr="004B0055">
        <w:rPr>
          <w:rFonts w:ascii="Calibri" w:hAnsi="Calibri" w:cs="Calibri"/>
          <w:sz w:val="40"/>
          <w:szCs w:val="40"/>
        </w:rPr>
        <w:t>July 10, 1950 – June 19, 2016</w:t>
      </w:r>
    </w:p>
    <w:p w14:paraId="3DBA9ED6" w14:textId="77777777" w:rsidR="004B0055" w:rsidRPr="004B0055" w:rsidRDefault="004B0055" w:rsidP="004B0055">
      <w:pPr>
        <w:spacing w:after="0" w:line="240" w:lineRule="auto"/>
        <w:jc w:val="center"/>
        <w:rPr>
          <w:rFonts w:ascii="Calibri" w:hAnsi="Calibri" w:cs="Calibri"/>
          <w:sz w:val="30"/>
          <w:szCs w:val="30"/>
        </w:rPr>
      </w:pPr>
    </w:p>
    <w:p w14:paraId="3BE91C9E" w14:textId="39192528" w:rsidR="004B0055" w:rsidRPr="004B0055" w:rsidRDefault="004B0055" w:rsidP="004B0055">
      <w:pPr>
        <w:spacing w:after="0" w:line="240" w:lineRule="auto"/>
        <w:jc w:val="center"/>
        <w:rPr>
          <w:rFonts w:ascii="Calibri" w:hAnsi="Calibri" w:cs="Calibri"/>
          <w:sz w:val="30"/>
          <w:szCs w:val="30"/>
        </w:rPr>
      </w:pPr>
      <w:r w:rsidRPr="004B0055">
        <w:rPr>
          <w:rFonts w:ascii="Calibri" w:hAnsi="Calibri" w:cs="Calibri"/>
          <w:noProof/>
          <w:sz w:val="30"/>
          <w:szCs w:val="30"/>
        </w:rPr>
        <w:drawing>
          <wp:inline distT="0" distB="0" distL="0" distR="0" wp14:anchorId="17ECF328" wp14:editId="4BB61669">
            <wp:extent cx="1638300" cy="2126465"/>
            <wp:effectExtent l="0" t="0" r="0" b="7620"/>
            <wp:docPr id="910825437"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2011" cy="2144262"/>
                    </a:xfrm>
                    <a:prstGeom prst="rect">
                      <a:avLst/>
                    </a:prstGeom>
                    <a:noFill/>
                    <a:ln>
                      <a:noFill/>
                    </a:ln>
                  </pic:spPr>
                </pic:pic>
              </a:graphicData>
            </a:graphic>
          </wp:inline>
        </w:drawing>
      </w:r>
      <w:r>
        <w:rPr>
          <w:rFonts w:ascii="Calibri" w:hAnsi="Calibri" w:cs="Calibri"/>
          <w:noProof/>
          <w:sz w:val="30"/>
          <w:szCs w:val="30"/>
        </w:rPr>
        <w:t xml:space="preserve">  </w:t>
      </w:r>
      <w:r w:rsidRPr="004B0055">
        <w:rPr>
          <w:rFonts w:ascii="Calibri" w:hAnsi="Calibri" w:cs="Calibri"/>
          <w:noProof/>
          <w:sz w:val="30"/>
          <w:szCs w:val="30"/>
        </w:rPr>
        <w:drawing>
          <wp:inline distT="0" distB="0" distL="0" distR="0" wp14:anchorId="14B34507" wp14:editId="2E0688AD">
            <wp:extent cx="3349211" cy="1276350"/>
            <wp:effectExtent l="0" t="0" r="3810" b="0"/>
            <wp:docPr id="1853954208"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7212" cy="1287021"/>
                    </a:xfrm>
                    <a:prstGeom prst="rect">
                      <a:avLst/>
                    </a:prstGeom>
                    <a:noFill/>
                    <a:ln>
                      <a:noFill/>
                    </a:ln>
                  </pic:spPr>
                </pic:pic>
              </a:graphicData>
            </a:graphic>
          </wp:inline>
        </w:drawing>
      </w:r>
    </w:p>
    <w:p w14:paraId="6C9406FB" w14:textId="1C9ADD8B" w:rsidR="004B0055" w:rsidRPr="004B0055" w:rsidRDefault="004B0055" w:rsidP="004B0055">
      <w:pPr>
        <w:spacing w:after="0" w:line="240" w:lineRule="auto"/>
        <w:jc w:val="center"/>
        <w:rPr>
          <w:rFonts w:ascii="Calibri" w:hAnsi="Calibri" w:cs="Calibri"/>
          <w:sz w:val="30"/>
          <w:szCs w:val="30"/>
        </w:rPr>
      </w:pPr>
      <w:r w:rsidRPr="004B0055">
        <w:rPr>
          <w:rFonts w:ascii="Calibri" w:hAnsi="Calibri" w:cs="Calibri"/>
          <w:sz w:val="30"/>
          <w:szCs w:val="30"/>
        </w:rPr>
        <w:t>Photos by Team T-Lo</w:t>
      </w:r>
    </w:p>
    <w:p w14:paraId="21B9E922" w14:textId="77777777" w:rsidR="004B0055" w:rsidRPr="004B0055" w:rsidRDefault="004B0055" w:rsidP="004B0055">
      <w:pPr>
        <w:spacing w:after="0" w:line="240" w:lineRule="auto"/>
        <w:rPr>
          <w:rFonts w:ascii="Calibri" w:hAnsi="Calibri" w:cs="Calibri"/>
          <w:sz w:val="30"/>
          <w:szCs w:val="30"/>
        </w:rPr>
      </w:pPr>
    </w:p>
    <w:p w14:paraId="2DE47C56" w14:textId="3756CBF1" w:rsidR="004B0055" w:rsidRDefault="004B0055" w:rsidP="004B0055">
      <w:pPr>
        <w:spacing w:after="0" w:line="240" w:lineRule="auto"/>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w:t>
      </w:r>
      <w:r w:rsidRPr="004B0055">
        <w:rPr>
          <w:rFonts w:ascii="Calibri" w:hAnsi="Calibri" w:cs="Calibri"/>
          <w:color w:val="36322D"/>
          <w:sz w:val="30"/>
          <w:szCs w:val="30"/>
          <w:shd w:val="clear" w:color="auto" w:fill="FAFAFA"/>
        </w:rPr>
        <w:t xml:space="preserve">Donna Madere Ramirez, 65, of LaPlace, was welcomed into heaven on the evening of Sunday, June 19th, 2016. She was born on July 10th, </w:t>
      </w:r>
      <w:proofErr w:type="gramStart"/>
      <w:r w:rsidRPr="004B0055">
        <w:rPr>
          <w:rFonts w:ascii="Calibri" w:hAnsi="Calibri" w:cs="Calibri"/>
          <w:color w:val="36322D"/>
          <w:sz w:val="30"/>
          <w:szCs w:val="30"/>
          <w:shd w:val="clear" w:color="auto" w:fill="FAFAFA"/>
        </w:rPr>
        <w:t>1950</w:t>
      </w:r>
      <w:proofErr w:type="gramEnd"/>
      <w:r w:rsidRPr="004B0055">
        <w:rPr>
          <w:rFonts w:ascii="Calibri" w:hAnsi="Calibri" w:cs="Calibri"/>
          <w:color w:val="36322D"/>
          <w:sz w:val="30"/>
          <w:szCs w:val="30"/>
          <w:shd w:val="clear" w:color="auto" w:fill="FAFAFA"/>
        </w:rPr>
        <w:t xml:space="preserve"> to the late Clarence Kye Madere Jr. and Teresa Aycock Madere who are undoubtedly holding her joyfully in their arms again.</w:t>
      </w:r>
      <w:r w:rsidRPr="004B0055">
        <w:rPr>
          <w:rFonts w:ascii="Calibri" w:hAnsi="Calibri" w:cs="Calibri"/>
          <w:color w:val="36322D"/>
          <w:sz w:val="30"/>
          <w:szCs w:val="30"/>
        </w:rPr>
        <w:br/>
      </w:r>
      <w:r>
        <w:rPr>
          <w:rFonts w:ascii="Calibri" w:hAnsi="Calibri" w:cs="Calibri"/>
          <w:color w:val="36322D"/>
          <w:sz w:val="30"/>
          <w:szCs w:val="30"/>
        </w:rPr>
        <w:t xml:space="preserve">   </w:t>
      </w:r>
      <w:r w:rsidRPr="004B0055">
        <w:rPr>
          <w:rFonts w:ascii="Calibri" w:hAnsi="Calibri" w:cs="Calibri"/>
          <w:color w:val="36322D"/>
          <w:sz w:val="30"/>
          <w:szCs w:val="30"/>
          <w:shd w:val="clear" w:color="auto" w:fill="FAFAFA"/>
        </w:rPr>
        <w:t>After a long fought battle with Lewy Body Dementia, Donna finally found the peace she longed for in the comfort of her LaPlace home surrounded by the love of her family. Even through her many challenges Donna's faith was unwavering and inspiring. She was a devout Catholic and beloved wife &amp; mother.</w:t>
      </w:r>
      <w:r w:rsidRPr="004B0055">
        <w:rPr>
          <w:rFonts w:ascii="Calibri" w:hAnsi="Calibri" w:cs="Calibri"/>
          <w:color w:val="36322D"/>
          <w:sz w:val="30"/>
          <w:szCs w:val="30"/>
        </w:rPr>
        <w:br/>
      </w:r>
      <w:r>
        <w:rPr>
          <w:rFonts w:ascii="Calibri" w:hAnsi="Calibri" w:cs="Calibri"/>
          <w:color w:val="36322D"/>
          <w:sz w:val="30"/>
          <w:szCs w:val="30"/>
        </w:rPr>
        <w:t xml:space="preserve">   </w:t>
      </w:r>
      <w:r w:rsidRPr="004B0055">
        <w:rPr>
          <w:rFonts w:ascii="Calibri" w:hAnsi="Calibri" w:cs="Calibri"/>
          <w:color w:val="36322D"/>
          <w:sz w:val="30"/>
          <w:szCs w:val="30"/>
          <w:shd w:val="clear" w:color="auto" w:fill="FAFAFA"/>
        </w:rPr>
        <w:t>She leaves her loving memories to be cherished by her husband of 35 years David Ramirez; her four children – Casey Deaton, David Ramirez Jr., Ashley Deaton and Steven Ramirez; and 6 grandchildren – Avery Deaton, Riley Deaton, Zachary Deaton, Cohen Ramirez, Luke Ramirez and Julien Ramirez.</w:t>
      </w:r>
      <w:r w:rsidRPr="004B0055">
        <w:rPr>
          <w:rFonts w:ascii="Calibri" w:hAnsi="Calibri" w:cs="Calibri"/>
          <w:color w:val="36322D"/>
          <w:sz w:val="30"/>
          <w:szCs w:val="30"/>
        </w:rPr>
        <w:br/>
      </w:r>
      <w:r>
        <w:rPr>
          <w:rFonts w:ascii="Calibri" w:hAnsi="Calibri" w:cs="Calibri"/>
          <w:color w:val="36322D"/>
          <w:sz w:val="30"/>
          <w:szCs w:val="30"/>
        </w:rPr>
        <w:t xml:space="preserve">   </w:t>
      </w:r>
      <w:r w:rsidRPr="004B0055">
        <w:rPr>
          <w:rFonts w:ascii="Calibri" w:hAnsi="Calibri" w:cs="Calibri"/>
          <w:color w:val="36322D"/>
          <w:sz w:val="30"/>
          <w:szCs w:val="30"/>
          <w:shd w:val="clear" w:color="auto" w:fill="FAFAFA"/>
        </w:rPr>
        <w:t>The family is deeply grateful for the outpouring of love, prayers and support from so many. A special thank you to doctors and caregivers - Dr. Julie Ceasar, M.D.; Dr. Michael V. Knight, M.D.; Dr. David Houghton, M.D., M.P.H.; Marie Joseph and LaShey Copelan.</w:t>
      </w:r>
      <w:r w:rsidRPr="004B0055">
        <w:rPr>
          <w:rFonts w:ascii="Calibri" w:hAnsi="Calibri" w:cs="Calibri"/>
          <w:color w:val="36322D"/>
          <w:sz w:val="30"/>
          <w:szCs w:val="30"/>
        </w:rPr>
        <w:br/>
      </w:r>
      <w:r>
        <w:rPr>
          <w:rFonts w:ascii="Calibri" w:hAnsi="Calibri" w:cs="Calibri"/>
          <w:color w:val="36322D"/>
          <w:sz w:val="30"/>
          <w:szCs w:val="30"/>
        </w:rPr>
        <w:t xml:space="preserve">   </w:t>
      </w:r>
      <w:r w:rsidRPr="004B0055">
        <w:rPr>
          <w:rFonts w:ascii="Calibri" w:hAnsi="Calibri" w:cs="Calibri"/>
          <w:color w:val="36322D"/>
          <w:sz w:val="30"/>
          <w:szCs w:val="30"/>
          <w:shd w:val="clear" w:color="auto" w:fill="FAFAFA"/>
        </w:rPr>
        <w:t>Visitation will be held at Millet-Guidry Funeral Home (2806 W Airline Hwy, LaPlace, LA 70068) on Thursday, June 23rd from 6-9pm. Viewing will continue on Friday, June 24th at St. Joan of Arc Catholic Church (529 W 5th St, LaPlace, LA 70068) from 9:30-11am followed by an 11am funeral mass. Interment in St. John Memorial Gardens Cemetery.</w:t>
      </w:r>
      <w:r w:rsidRPr="004B0055">
        <w:rPr>
          <w:rFonts w:ascii="Calibri" w:hAnsi="Calibri" w:cs="Calibri"/>
          <w:color w:val="36322D"/>
          <w:sz w:val="30"/>
          <w:szCs w:val="30"/>
        </w:rPr>
        <w:br/>
      </w:r>
      <w:r>
        <w:rPr>
          <w:rFonts w:ascii="Calibri" w:hAnsi="Calibri" w:cs="Calibri"/>
          <w:color w:val="36322D"/>
          <w:sz w:val="30"/>
          <w:szCs w:val="30"/>
        </w:rPr>
        <w:t xml:space="preserve">   </w:t>
      </w:r>
      <w:r w:rsidRPr="004B0055">
        <w:rPr>
          <w:rFonts w:ascii="Calibri" w:hAnsi="Calibri" w:cs="Calibri"/>
          <w:color w:val="36322D"/>
          <w:sz w:val="30"/>
          <w:szCs w:val="30"/>
          <w:shd w:val="clear" w:color="auto" w:fill="FAFAFA"/>
        </w:rPr>
        <w:t xml:space="preserve">Memorial gifts in Donna's memory can be made to the Lewy Body Dementia Association (www.lbda.org) 912 Killian Hill Rd SW, #103, Lilburn, GA 30047. </w:t>
      </w:r>
    </w:p>
    <w:p w14:paraId="38BFB81A" w14:textId="77777777" w:rsidR="004B0055" w:rsidRPr="004B0055" w:rsidRDefault="004B0055" w:rsidP="004B0055">
      <w:pPr>
        <w:spacing w:after="0" w:line="240" w:lineRule="auto"/>
        <w:rPr>
          <w:rFonts w:ascii="Calibri" w:hAnsi="Calibri" w:cs="Calibri"/>
          <w:color w:val="36322D"/>
          <w:sz w:val="30"/>
          <w:szCs w:val="30"/>
          <w:shd w:val="clear" w:color="auto" w:fill="FAFAFA"/>
        </w:rPr>
      </w:pPr>
    </w:p>
    <w:p w14:paraId="2D26089D" w14:textId="2F051F10" w:rsidR="004B0055" w:rsidRPr="004B0055" w:rsidRDefault="004B0055" w:rsidP="004B0055">
      <w:pPr>
        <w:spacing w:after="0" w:line="240" w:lineRule="auto"/>
        <w:rPr>
          <w:rFonts w:ascii="Calibri" w:hAnsi="Calibri" w:cs="Calibri"/>
          <w:sz w:val="30"/>
          <w:szCs w:val="30"/>
        </w:rPr>
      </w:pPr>
      <w:r w:rsidRPr="004B0055">
        <w:rPr>
          <w:rFonts w:ascii="Calibri" w:hAnsi="Calibri" w:cs="Calibri"/>
          <w:sz w:val="30"/>
          <w:szCs w:val="30"/>
        </w:rPr>
        <w:t>Millet-Guidry Funeral Home, LaPlace, Louisiana</w:t>
      </w:r>
    </w:p>
    <w:sectPr w:rsidR="004B0055" w:rsidRPr="004B0055" w:rsidSect="00480981">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55"/>
    <w:rsid w:val="00480981"/>
    <w:rsid w:val="004B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BB82"/>
  <w15:chartTrackingRefBased/>
  <w15:docId w15:val="{AC5AC772-46D0-4FE7-9630-FAF3EEDD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055"/>
    <w:rPr>
      <w:rFonts w:eastAsiaTheme="majorEastAsia" w:cstheme="majorBidi"/>
      <w:color w:val="272727" w:themeColor="text1" w:themeTint="D8"/>
    </w:rPr>
  </w:style>
  <w:style w:type="paragraph" w:styleId="Title">
    <w:name w:val="Title"/>
    <w:basedOn w:val="Normal"/>
    <w:next w:val="Normal"/>
    <w:link w:val="TitleChar"/>
    <w:uiPriority w:val="10"/>
    <w:qFormat/>
    <w:rsid w:val="004B0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055"/>
    <w:pPr>
      <w:spacing w:before="160"/>
      <w:jc w:val="center"/>
    </w:pPr>
    <w:rPr>
      <w:i/>
      <w:iCs/>
      <w:color w:val="404040" w:themeColor="text1" w:themeTint="BF"/>
    </w:rPr>
  </w:style>
  <w:style w:type="character" w:customStyle="1" w:styleId="QuoteChar">
    <w:name w:val="Quote Char"/>
    <w:basedOn w:val="DefaultParagraphFont"/>
    <w:link w:val="Quote"/>
    <w:uiPriority w:val="29"/>
    <w:rsid w:val="004B0055"/>
    <w:rPr>
      <w:i/>
      <w:iCs/>
      <w:color w:val="404040" w:themeColor="text1" w:themeTint="BF"/>
    </w:rPr>
  </w:style>
  <w:style w:type="paragraph" w:styleId="ListParagraph">
    <w:name w:val="List Paragraph"/>
    <w:basedOn w:val="Normal"/>
    <w:uiPriority w:val="34"/>
    <w:qFormat/>
    <w:rsid w:val="004B0055"/>
    <w:pPr>
      <w:ind w:left="720"/>
      <w:contextualSpacing/>
    </w:pPr>
  </w:style>
  <w:style w:type="character" w:styleId="IntenseEmphasis">
    <w:name w:val="Intense Emphasis"/>
    <w:basedOn w:val="DefaultParagraphFont"/>
    <w:uiPriority w:val="21"/>
    <w:qFormat/>
    <w:rsid w:val="004B0055"/>
    <w:rPr>
      <w:i/>
      <w:iCs/>
      <w:color w:val="0F4761" w:themeColor="accent1" w:themeShade="BF"/>
    </w:rPr>
  </w:style>
  <w:style w:type="paragraph" w:styleId="IntenseQuote">
    <w:name w:val="Intense Quote"/>
    <w:basedOn w:val="Normal"/>
    <w:next w:val="Normal"/>
    <w:link w:val="IntenseQuoteChar"/>
    <w:uiPriority w:val="30"/>
    <w:qFormat/>
    <w:rsid w:val="004B0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055"/>
    <w:rPr>
      <w:i/>
      <w:iCs/>
      <w:color w:val="0F4761" w:themeColor="accent1" w:themeShade="BF"/>
    </w:rPr>
  </w:style>
  <w:style w:type="character" w:styleId="IntenseReference">
    <w:name w:val="Intense Reference"/>
    <w:basedOn w:val="DefaultParagraphFont"/>
    <w:uiPriority w:val="32"/>
    <w:qFormat/>
    <w:rsid w:val="004B0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2024-03-10T22:04:00Z</dcterms:created>
  <dcterms:modified xsi:type="dcterms:W3CDTF">2024-03-10T22:11:00Z</dcterms:modified>
</cp:coreProperties>
</file>