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2EBAF6E1" w:rsidR="008B4355" w:rsidRPr="008B4355" w:rsidRDefault="00BB3568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Harry</w:t>
      </w:r>
      <w:r w:rsidR="000653D9">
        <w:rPr>
          <w:rFonts w:ascii="Calibri" w:hAnsi="Calibri" w:cs="Calibri"/>
          <w:sz w:val="40"/>
          <w:szCs w:val="40"/>
        </w:rPr>
        <w:t xml:space="preserve"> Robertson</w:t>
      </w:r>
      <w:r>
        <w:rPr>
          <w:rFonts w:ascii="Calibri" w:hAnsi="Calibri" w:cs="Calibri"/>
          <w:sz w:val="40"/>
          <w:szCs w:val="40"/>
        </w:rPr>
        <w:t>, Jr.</w:t>
      </w:r>
    </w:p>
    <w:p w14:paraId="62E24FA7" w14:textId="2F25BC57" w:rsidR="008B4355" w:rsidRPr="008B4355" w:rsidRDefault="00BB3568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21, 1938 – July 15, 2012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07F48AB" w14:textId="72BC994F" w:rsidR="000653D9" w:rsidRDefault="000653D9" w:rsidP="000653D9">
      <w:pPr>
        <w:pStyle w:val="NormalWeb"/>
        <w:jc w:val="center"/>
      </w:pPr>
      <w:r>
        <w:rPr>
          <w:noProof/>
        </w:rPr>
        <w:drawing>
          <wp:inline distT="0" distB="0" distL="0" distR="0" wp14:anchorId="3017EA2B" wp14:editId="290B61F2">
            <wp:extent cx="4752975" cy="2398370"/>
            <wp:effectExtent l="0" t="0" r="0" b="2540"/>
            <wp:docPr id="577495227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95227" name="Picture 4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703" cy="24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58C8" w14:textId="5F0FF649" w:rsidR="009804CE" w:rsidRDefault="009804CE" w:rsidP="009804CE">
      <w:pPr>
        <w:pStyle w:val="NormalWeb"/>
        <w:jc w:val="center"/>
      </w:pPr>
    </w:p>
    <w:p w14:paraId="54BB6F40" w14:textId="77777777" w:rsidR="00BB3568" w:rsidRDefault="00BB3568" w:rsidP="000653D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Harry (Puddin) Robertson, Jr., departed this life on Sunday, July 15, </w:t>
      </w:r>
      <w:proofErr w:type="gramStart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2012</w:t>
      </w:r>
      <w:proofErr w:type="gramEnd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the age of 74 years old. Son of the late Elnora and Rev. Harry Robertson, Sr. Husband of Ethel Carter Robertson. Father of Kevin (Vanessa) Roberston, Stephanie Duplessis, </w:t>
      </w:r>
      <w:proofErr w:type="spellStart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LeDene</w:t>
      </w:r>
      <w:proofErr w:type="spellEnd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(Rodney) Bowie, Leonard Robertson, Kent Robertson, Kerry </w:t>
      </w:r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(Karen</w:t>
      </w:r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) Robertson. Also survived by a host of sisters, brothers, grandchildren, nieces, nephews, other </w:t>
      </w:r>
      <w:proofErr w:type="gramStart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friends. </w:t>
      </w:r>
    </w:p>
    <w:p w14:paraId="7ED2C6C4" w14:textId="77777777" w:rsidR="00BB3568" w:rsidRDefault="00BB3568" w:rsidP="000653D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46D3ABD1" w14:textId="35A7BB8C" w:rsidR="000653D9" w:rsidRPr="00BB3568" w:rsidRDefault="00BB3568" w:rsidP="000653D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Funeral services will be held on Friday, July 20, </w:t>
      </w:r>
      <w:proofErr w:type="gramStart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2012</w:t>
      </w:r>
      <w:proofErr w:type="gramEnd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for 11:00 a.m. at New Pilgrim Baptist Church, 107 Pilgrim Street, Reserve, Louisiana. Viewing will be from 8:30 a.m. until time of service. Dr. Forel Bering will be officiating. Interment will be at St. John Memorial Gardens Cemetery. There will be a viewing at the Baloney Funeral Home on Thursday, July 19, </w:t>
      </w:r>
      <w:proofErr w:type="gramStart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2012</w:t>
      </w:r>
      <w:proofErr w:type="gramEnd"/>
      <w:r w:rsidRPr="00BB3568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from 12:00 p.m. until 5:00 p.m. Services entrusted to The Baloney Funeral Home, LLC. 399 Earl Baloney Street, Garyville, La. 985-535-2540.</w:t>
      </w:r>
      <w:r w:rsidR="000653D9" w:rsidRPr="00BB3568">
        <w:rPr>
          <w:rFonts w:ascii="Calibri" w:hAnsi="Calibri" w:cs="Calibri"/>
          <w:sz w:val="30"/>
          <w:szCs w:val="30"/>
          <w:shd w:val="clear" w:color="auto" w:fill="FFFFFF"/>
        </w:rPr>
        <w:t>Condolences can be expressed at </w:t>
      </w:r>
      <w:hyperlink r:id="rId5" w:history="1">
        <w:r w:rsidR="000653D9" w:rsidRPr="00BB3568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  <w:shd w:val="clear" w:color="auto" w:fill="FFFFFF"/>
          </w:rPr>
          <w:t>www.baloneyfuneralhome.com</w:t>
        </w:r>
      </w:hyperlink>
    </w:p>
    <w:p w14:paraId="0A1036B4" w14:textId="4AC6C72B" w:rsidR="009804CE" w:rsidRPr="000653D9" w:rsidRDefault="009804CE" w:rsidP="000653D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0653D9">
        <w:rPr>
          <w:rFonts w:ascii="Calibri" w:hAnsi="Calibri" w:cs="Calibri"/>
          <w:color w:val="000000"/>
          <w:sz w:val="30"/>
          <w:szCs w:val="30"/>
        </w:rPr>
        <w:br/>
        <w:t>The Times-Picayune</w:t>
      </w:r>
      <w:r w:rsidRPr="000653D9">
        <w:rPr>
          <w:rFonts w:ascii="Calibri" w:hAnsi="Calibri" w:cs="Calibri"/>
          <w:color w:val="000000"/>
          <w:sz w:val="30"/>
          <w:szCs w:val="30"/>
        </w:rPr>
        <w:t>, New Orleans, Louisiana</w:t>
      </w:r>
    </w:p>
    <w:p w14:paraId="47ACE95A" w14:textId="3F974F1E" w:rsidR="00286575" w:rsidRPr="000653D9" w:rsidRDefault="00BB3568" w:rsidP="000653D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July 17 to July 19, 2012</w:t>
      </w:r>
    </w:p>
    <w:sectPr w:rsidR="00286575" w:rsidRPr="000653D9" w:rsidSect="000E0EC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0E0ECF"/>
    <w:rsid w:val="001642AE"/>
    <w:rsid w:val="00187291"/>
    <w:rsid w:val="001A370E"/>
    <w:rsid w:val="00262F97"/>
    <w:rsid w:val="00286575"/>
    <w:rsid w:val="003215C1"/>
    <w:rsid w:val="003F70BE"/>
    <w:rsid w:val="00483DBF"/>
    <w:rsid w:val="004B363E"/>
    <w:rsid w:val="005D765E"/>
    <w:rsid w:val="0073310E"/>
    <w:rsid w:val="007405B3"/>
    <w:rsid w:val="007A3007"/>
    <w:rsid w:val="007A78A2"/>
    <w:rsid w:val="007E17AC"/>
    <w:rsid w:val="008142B1"/>
    <w:rsid w:val="00853D8A"/>
    <w:rsid w:val="008B4355"/>
    <w:rsid w:val="00967E01"/>
    <w:rsid w:val="00976EB9"/>
    <w:rsid w:val="009804CE"/>
    <w:rsid w:val="00A80169"/>
    <w:rsid w:val="00AA6977"/>
    <w:rsid w:val="00AD21C0"/>
    <w:rsid w:val="00AF27D5"/>
    <w:rsid w:val="00AF356B"/>
    <w:rsid w:val="00B51DA4"/>
    <w:rsid w:val="00BA4728"/>
    <w:rsid w:val="00BB3568"/>
    <w:rsid w:val="00BE54F4"/>
    <w:rsid w:val="00BE69BC"/>
    <w:rsid w:val="00DF6C91"/>
    <w:rsid w:val="00E56232"/>
    <w:rsid w:val="00E61510"/>
    <w:rsid w:val="00EB064E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oneyfuneralhom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2024-03-09T13:15:00Z</dcterms:created>
  <dcterms:modified xsi:type="dcterms:W3CDTF">2024-03-09T13:15:00Z</dcterms:modified>
</cp:coreProperties>
</file>