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E130E" w14:textId="6D335DEC" w:rsidR="00944B3C" w:rsidRDefault="005305DE" w:rsidP="00944B3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Alfred Sterling Sr.</w:t>
      </w:r>
    </w:p>
    <w:p w14:paraId="3F49372F" w14:textId="1212F7BC" w:rsidR="004B5655" w:rsidRPr="00944B3C" w:rsidRDefault="007B6307" w:rsidP="00944B3C">
      <w:pPr>
        <w:spacing w:after="0" w:line="240" w:lineRule="auto"/>
        <w:jc w:val="center"/>
        <w:rPr>
          <w:rStyle w:val="dod"/>
          <w:sz w:val="40"/>
          <w:szCs w:val="40"/>
        </w:rPr>
      </w:pPr>
      <w:r>
        <w:rPr>
          <w:sz w:val="40"/>
          <w:szCs w:val="40"/>
        </w:rPr>
        <w:t>September 15, 1964 – June 8, 2020</w:t>
      </w:r>
    </w:p>
    <w:p w14:paraId="6BBBAE7B" w14:textId="6A0BFD59" w:rsidR="005305DE" w:rsidRDefault="005305DE" w:rsidP="005305DE">
      <w:pPr>
        <w:pStyle w:val="NormalWeb"/>
        <w:jc w:val="center"/>
      </w:pPr>
      <w:r>
        <w:rPr>
          <w:noProof/>
        </w:rPr>
        <w:drawing>
          <wp:inline distT="0" distB="0" distL="0" distR="0" wp14:anchorId="3CFA5C82" wp14:editId="48E833DB">
            <wp:extent cx="2761080" cy="3533775"/>
            <wp:effectExtent l="0" t="0" r="1270" b="0"/>
            <wp:docPr id="564882017" name="Picture 15" descr="A grave stone with flowers and name pl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82017" name="Picture 15" descr="A grave stone with flowers and name plat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1" r="6925" b="11453"/>
                    <a:stretch/>
                  </pic:blipFill>
                  <pic:spPr bwMode="auto">
                    <a:xfrm>
                      <a:off x="0" y="0"/>
                      <a:ext cx="2787511" cy="356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77A7D" w14:textId="264096A4" w:rsidR="0065423E" w:rsidRDefault="0065423E" w:rsidP="0065423E">
      <w:pPr>
        <w:pStyle w:val="NormalWeb"/>
        <w:jc w:val="center"/>
      </w:pPr>
    </w:p>
    <w:p w14:paraId="5C810F26" w14:textId="77777777" w:rsidR="005305DE" w:rsidRPr="005305DE" w:rsidRDefault="005305DE" w:rsidP="00E961BA">
      <w:pPr>
        <w:spacing w:after="0"/>
        <w:rPr>
          <w:rFonts w:ascii="Calibri" w:hAnsi="Calibri" w:cs="Calibri"/>
          <w:sz w:val="30"/>
          <w:szCs w:val="30"/>
          <w:shd w:val="clear" w:color="auto" w:fill="FFFFFF"/>
        </w:rPr>
      </w:pPr>
      <w:r w:rsidRPr="005305DE">
        <w:rPr>
          <w:rFonts w:ascii="Calibri" w:hAnsi="Calibri" w:cs="Calibri"/>
          <w:sz w:val="30"/>
          <w:szCs w:val="30"/>
          <w:shd w:val="clear" w:color="auto" w:fill="FFFFFF"/>
        </w:rPr>
        <w:t xml:space="preserve">   </w:t>
      </w:r>
      <w:r w:rsidRPr="005305DE">
        <w:rPr>
          <w:rFonts w:ascii="Calibri" w:hAnsi="Calibri" w:cs="Calibri"/>
          <w:sz w:val="30"/>
          <w:szCs w:val="30"/>
          <w:shd w:val="clear" w:color="auto" w:fill="FFFFFF"/>
        </w:rPr>
        <w:t xml:space="preserve">Alfred Sterling, Sr. passed away on Wednesday, September 19, 2007. </w:t>
      </w:r>
    </w:p>
    <w:p w14:paraId="60F642A2" w14:textId="77777777" w:rsidR="005305DE" w:rsidRPr="005305DE" w:rsidRDefault="005305DE" w:rsidP="00E961BA">
      <w:pPr>
        <w:spacing w:after="0"/>
        <w:rPr>
          <w:rFonts w:ascii="Calibri" w:hAnsi="Calibri" w:cs="Calibri"/>
          <w:sz w:val="30"/>
          <w:szCs w:val="30"/>
          <w:shd w:val="clear" w:color="auto" w:fill="FFFFFF"/>
        </w:rPr>
      </w:pPr>
      <w:r w:rsidRPr="005305DE">
        <w:rPr>
          <w:rFonts w:ascii="Calibri" w:hAnsi="Calibri" w:cs="Calibri"/>
          <w:sz w:val="30"/>
          <w:szCs w:val="30"/>
          <w:shd w:val="clear" w:color="auto" w:fill="FFFFFF"/>
        </w:rPr>
        <w:t xml:space="preserve">   </w:t>
      </w:r>
      <w:r w:rsidRPr="005305DE">
        <w:rPr>
          <w:rFonts w:ascii="Calibri" w:hAnsi="Calibri" w:cs="Calibri"/>
          <w:sz w:val="30"/>
          <w:szCs w:val="30"/>
          <w:shd w:val="clear" w:color="auto" w:fill="FFFFFF"/>
        </w:rPr>
        <w:t xml:space="preserve">Mr. Sterling leaves to cherish his memory his children, a brother, 2 sisters-in-law, a son-in-law, a daughter-in-law, his grandchildren, great-grandchildren, 1 godchild, other </w:t>
      </w:r>
      <w:proofErr w:type="gramStart"/>
      <w:r w:rsidRPr="005305DE">
        <w:rPr>
          <w:rFonts w:ascii="Calibri" w:hAnsi="Calibri" w:cs="Calibri"/>
          <w:sz w:val="30"/>
          <w:szCs w:val="30"/>
          <w:shd w:val="clear" w:color="auto" w:fill="FFFFFF"/>
        </w:rPr>
        <w:t>relatives</w:t>
      </w:r>
      <w:proofErr w:type="gramEnd"/>
      <w:r w:rsidRPr="005305DE">
        <w:rPr>
          <w:rFonts w:ascii="Calibri" w:hAnsi="Calibri" w:cs="Calibri"/>
          <w:sz w:val="30"/>
          <w:szCs w:val="30"/>
          <w:shd w:val="clear" w:color="auto" w:fill="FFFFFF"/>
        </w:rPr>
        <w:t xml:space="preserve"> and friends. </w:t>
      </w:r>
    </w:p>
    <w:p w14:paraId="33510DCA" w14:textId="77777777" w:rsidR="005305DE" w:rsidRPr="005305DE" w:rsidRDefault="005305DE" w:rsidP="00E961BA">
      <w:pPr>
        <w:spacing w:after="0"/>
        <w:rPr>
          <w:rFonts w:ascii="Calibri" w:hAnsi="Calibri" w:cs="Calibri"/>
          <w:sz w:val="30"/>
          <w:szCs w:val="30"/>
          <w:shd w:val="clear" w:color="auto" w:fill="FFFFFF"/>
        </w:rPr>
      </w:pPr>
      <w:r w:rsidRPr="005305DE">
        <w:rPr>
          <w:rFonts w:ascii="Calibri" w:hAnsi="Calibri" w:cs="Calibri"/>
          <w:sz w:val="30"/>
          <w:szCs w:val="30"/>
          <w:shd w:val="clear" w:color="auto" w:fill="FFFFFF"/>
        </w:rPr>
        <w:t xml:space="preserve">   </w:t>
      </w:r>
      <w:r w:rsidRPr="005305DE">
        <w:rPr>
          <w:rFonts w:ascii="Calibri" w:hAnsi="Calibri" w:cs="Calibri"/>
          <w:sz w:val="30"/>
          <w:szCs w:val="30"/>
          <w:shd w:val="clear" w:color="auto" w:fill="FFFFFF"/>
        </w:rPr>
        <w:t xml:space="preserve">He was preceded in death by his wife, Lillian Noel Sterling; his parents; a son, a daughter, two sisters and three brothers. Mr. Sterling's family is extremely grateful for all expressions of </w:t>
      </w:r>
      <w:r w:rsidRPr="005305DE">
        <w:rPr>
          <w:rFonts w:ascii="Calibri" w:hAnsi="Calibri" w:cs="Calibri"/>
          <w:sz w:val="30"/>
          <w:szCs w:val="30"/>
          <w:shd w:val="clear" w:color="auto" w:fill="FFFFFF"/>
        </w:rPr>
        <w:t>sympathy</w:t>
      </w:r>
      <w:r w:rsidRPr="005305DE">
        <w:rPr>
          <w:rFonts w:ascii="Calibri" w:hAnsi="Calibri" w:cs="Calibri"/>
          <w:sz w:val="30"/>
          <w:szCs w:val="30"/>
          <w:shd w:val="clear" w:color="auto" w:fill="FFFFFF"/>
        </w:rPr>
        <w:t xml:space="preserve"> and condolences. </w:t>
      </w:r>
    </w:p>
    <w:p w14:paraId="2D3A24DF" w14:textId="55A03DEC" w:rsidR="007B6307" w:rsidRPr="005305DE" w:rsidRDefault="005305DE" w:rsidP="00E961BA">
      <w:pPr>
        <w:spacing w:after="0"/>
        <w:rPr>
          <w:rFonts w:ascii="Calibri" w:hAnsi="Calibri" w:cs="Calibri"/>
          <w:sz w:val="30"/>
          <w:szCs w:val="30"/>
          <w:shd w:val="clear" w:color="auto" w:fill="FFFFFF"/>
        </w:rPr>
      </w:pPr>
      <w:r w:rsidRPr="005305DE">
        <w:rPr>
          <w:rFonts w:ascii="Calibri" w:hAnsi="Calibri" w:cs="Calibri"/>
          <w:sz w:val="30"/>
          <w:szCs w:val="30"/>
          <w:shd w:val="clear" w:color="auto" w:fill="FFFFFF"/>
        </w:rPr>
        <w:t xml:space="preserve">   </w:t>
      </w:r>
      <w:r w:rsidRPr="005305DE">
        <w:rPr>
          <w:rFonts w:ascii="Calibri" w:hAnsi="Calibri" w:cs="Calibri"/>
          <w:sz w:val="30"/>
          <w:szCs w:val="30"/>
          <w:shd w:val="clear" w:color="auto" w:fill="FFFFFF"/>
        </w:rPr>
        <w:t>Private services will be held. Respect of this request is greatly appreciated. THE BALONEY FUNERAL HOME, L.L.C. 399 Earl Baloney Dr., Garyville, LA 70051 Information: (985) 535-2540 IN CHARGE OF ARRANGEMENTS</w:t>
      </w:r>
      <w:r w:rsidR="007B6307" w:rsidRPr="005305DE">
        <w:rPr>
          <w:rFonts w:ascii="Calibri" w:hAnsi="Calibri" w:cs="Calibri"/>
          <w:sz w:val="30"/>
          <w:szCs w:val="30"/>
          <w:shd w:val="clear" w:color="auto" w:fill="FFFFFF"/>
        </w:rPr>
        <w:t>.</w:t>
      </w:r>
    </w:p>
    <w:p w14:paraId="20ADFEA4" w14:textId="77777777" w:rsidR="007B6307" w:rsidRDefault="007B6307" w:rsidP="00E961BA">
      <w:pPr>
        <w:spacing w:after="0"/>
        <w:rPr>
          <w:rFonts w:ascii="PT Serif" w:hAnsi="PT Serif"/>
          <w:color w:val="404F57"/>
          <w:sz w:val="36"/>
          <w:szCs w:val="36"/>
          <w:shd w:val="clear" w:color="auto" w:fill="FFFFFF"/>
        </w:rPr>
      </w:pPr>
    </w:p>
    <w:p w14:paraId="1C7D390A" w14:textId="2AA540A7" w:rsidR="00E961BA" w:rsidRDefault="00E961BA" w:rsidP="00E961BA">
      <w:pPr>
        <w:spacing w:after="0"/>
        <w:rPr>
          <w:sz w:val="30"/>
          <w:szCs w:val="30"/>
        </w:rPr>
      </w:pPr>
      <w:r w:rsidRPr="00E961BA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1762C25F" w14:textId="4E447C4D" w:rsidR="00E961BA" w:rsidRPr="00E961BA" w:rsidRDefault="005305DE" w:rsidP="00E961BA">
      <w:pPr>
        <w:spacing w:after="0"/>
        <w:rPr>
          <w:sz w:val="30"/>
          <w:szCs w:val="30"/>
        </w:rPr>
      </w:pPr>
      <w:r>
        <w:rPr>
          <w:sz w:val="30"/>
          <w:szCs w:val="30"/>
        </w:rPr>
        <w:t>September 23, 2007</w:t>
      </w:r>
    </w:p>
    <w:sectPr w:rsidR="00E961BA" w:rsidRPr="00E961BA" w:rsidSect="00765F7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41"/>
    <w:rsid w:val="00044674"/>
    <w:rsid w:val="0004715C"/>
    <w:rsid w:val="0007290B"/>
    <w:rsid w:val="0007772C"/>
    <w:rsid w:val="00081EEB"/>
    <w:rsid w:val="000B76E3"/>
    <w:rsid w:val="00113808"/>
    <w:rsid w:val="001E003E"/>
    <w:rsid w:val="00275729"/>
    <w:rsid w:val="002C1B68"/>
    <w:rsid w:val="002D1430"/>
    <w:rsid w:val="002F22FE"/>
    <w:rsid w:val="004B5655"/>
    <w:rsid w:val="005305DE"/>
    <w:rsid w:val="005774BC"/>
    <w:rsid w:val="0065423E"/>
    <w:rsid w:val="006B0BC2"/>
    <w:rsid w:val="006E6841"/>
    <w:rsid w:val="00765F7C"/>
    <w:rsid w:val="00786AED"/>
    <w:rsid w:val="007954BA"/>
    <w:rsid w:val="007B6307"/>
    <w:rsid w:val="007C099C"/>
    <w:rsid w:val="00815662"/>
    <w:rsid w:val="00863818"/>
    <w:rsid w:val="008A2E3D"/>
    <w:rsid w:val="008C0526"/>
    <w:rsid w:val="008F5B6F"/>
    <w:rsid w:val="00944B3C"/>
    <w:rsid w:val="0095753D"/>
    <w:rsid w:val="0096619B"/>
    <w:rsid w:val="009D75C0"/>
    <w:rsid w:val="00A32BFA"/>
    <w:rsid w:val="00A41A03"/>
    <w:rsid w:val="00A734C0"/>
    <w:rsid w:val="00A978F5"/>
    <w:rsid w:val="00B0683D"/>
    <w:rsid w:val="00B77953"/>
    <w:rsid w:val="00B80092"/>
    <w:rsid w:val="00B92104"/>
    <w:rsid w:val="00BE2DCE"/>
    <w:rsid w:val="00C03B41"/>
    <w:rsid w:val="00C474CD"/>
    <w:rsid w:val="00C76463"/>
    <w:rsid w:val="00C95A55"/>
    <w:rsid w:val="00CB4B6F"/>
    <w:rsid w:val="00CD6ED7"/>
    <w:rsid w:val="00CF5511"/>
    <w:rsid w:val="00D5024F"/>
    <w:rsid w:val="00DB1A2F"/>
    <w:rsid w:val="00DB5B02"/>
    <w:rsid w:val="00DD08AB"/>
    <w:rsid w:val="00E679DE"/>
    <w:rsid w:val="00E961BA"/>
    <w:rsid w:val="00ED2DD9"/>
    <w:rsid w:val="00ED4EEC"/>
    <w:rsid w:val="00F512C4"/>
    <w:rsid w:val="00F718C1"/>
    <w:rsid w:val="00F847E7"/>
    <w:rsid w:val="00FA5D28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DF81"/>
  <w15:chartTrackingRefBased/>
  <w15:docId w15:val="{CC9CF7C7-E521-4FAA-BEE5-8A0822D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ED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4EEC"/>
    <w:rPr>
      <w:color w:val="0000FF"/>
      <w:u w:val="single"/>
    </w:rPr>
  </w:style>
  <w:style w:type="character" w:customStyle="1" w:styleId="dob">
    <w:name w:val="dob"/>
    <w:basedOn w:val="DefaultParagraphFont"/>
    <w:rsid w:val="00944B3C"/>
  </w:style>
  <w:style w:type="character" w:customStyle="1" w:styleId="dtsep">
    <w:name w:val="dtsep"/>
    <w:basedOn w:val="DefaultParagraphFont"/>
    <w:rsid w:val="00944B3C"/>
  </w:style>
  <w:style w:type="character" w:customStyle="1" w:styleId="dod">
    <w:name w:val="dod"/>
    <w:basedOn w:val="DefaultParagraphFont"/>
    <w:rsid w:val="00944B3C"/>
  </w:style>
  <w:style w:type="character" w:customStyle="1" w:styleId="ob-age">
    <w:name w:val="ob-age"/>
    <w:basedOn w:val="DefaultParagraphFont"/>
    <w:rsid w:val="00944B3C"/>
  </w:style>
  <w:style w:type="character" w:styleId="Strong">
    <w:name w:val="Strong"/>
    <w:basedOn w:val="DefaultParagraphFont"/>
    <w:uiPriority w:val="22"/>
    <w:qFormat/>
    <w:rsid w:val="00944B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B5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7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78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7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32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7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2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63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28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2024-03-24T20:13:00Z</dcterms:created>
  <dcterms:modified xsi:type="dcterms:W3CDTF">2024-03-24T20:13:00Z</dcterms:modified>
</cp:coreProperties>
</file>