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56E4A" w14:textId="6540035A" w:rsidR="006A0A88" w:rsidRPr="006A0A88" w:rsidRDefault="000B79CE" w:rsidP="006A0A88">
      <w:pPr>
        <w:spacing w:after="0"/>
        <w:jc w:val="center"/>
        <w:rPr>
          <w:rFonts w:ascii="Calibri" w:hAnsi="Calibri" w:cs="Calibri"/>
          <w:sz w:val="40"/>
          <w:szCs w:val="40"/>
        </w:rPr>
      </w:pPr>
      <w:r>
        <w:rPr>
          <w:rFonts w:ascii="Calibri" w:hAnsi="Calibri" w:cs="Calibri"/>
          <w:sz w:val="40"/>
          <w:szCs w:val="40"/>
        </w:rPr>
        <w:t>Sarah (Rollo) Gendron</w:t>
      </w:r>
    </w:p>
    <w:p w14:paraId="27EDCE49" w14:textId="3096AE09" w:rsidR="006A0A88" w:rsidRDefault="000B79CE" w:rsidP="006A0A88">
      <w:pPr>
        <w:spacing w:after="0"/>
        <w:jc w:val="center"/>
        <w:rPr>
          <w:rFonts w:ascii="Calibri" w:hAnsi="Calibri" w:cs="Calibri"/>
          <w:sz w:val="40"/>
          <w:szCs w:val="40"/>
        </w:rPr>
      </w:pPr>
      <w:r>
        <w:rPr>
          <w:rFonts w:ascii="Calibri" w:hAnsi="Calibri" w:cs="Calibri"/>
          <w:sz w:val="40"/>
          <w:szCs w:val="40"/>
        </w:rPr>
        <w:t>May 10, 1940 – November 28, 2000</w:t>
      </w:r>
    </w:p>
    <w:p w14:paraId="1AF5365E" w14:textId="77777777" w:rsidR="006A0A88" w:rsidRPr="006A0A88" w:rsidRDefault="006A0A88" w:rsidP="006A0A88">
      <w:pPr>
        <w:spacing w:after="0"/>
        <w:jc w:val="center"/>
        <w:rPr>
          <w:rFonts w:ascii="Calibri" w:hAnsi="Calibri" w:cs="Calibri"/>
          <w:sz w:val="30"/>
          <w:szCs w:val="30"/>
        </w:rPr>
      </w:pPr>
    </w:p>
    <w:p w14:paraId="00067466" w14:textId="19FB893F" w:rsidR="006A0A88" w:rsidRDefault="00936A65" w:rsidP="006A0A88">
      <w:pPr>
        <w:spacing w:after="0"/>
        <w:jc w:val="center"/>
        <w:rPr>
          <w:rFonts w:ascii="Calibri" w:hAnsi="Calibri" w:cs="Calibri"/>
          <w:sz w:val="30"/>
          <w:szCs w:val="30"/>
        </w:rPr>
      </w:pPr>
      <w:r>
        <w:rPr>
          <w:rFonts w:ascii="Calibri" w:hAnsi="Calibri" w:cs="Calibri"/>
          <w:noProof/>
          <w:sz w:val="30"/>
          <w:szCs w:val="30"/>
        </w:rPr>
        <w:drawing>
          <wp:inline distT="0" distB="0" distL="0" distR="0" wp14:anchorId="58AFD5C9" wp14:editId="13A83BCE">
            <wp:extent cx="2047875" cy="3676650"/>
            <wp:effectExtent l="0" t="0" r="9525" b="0"/>
            <wp:docPr id="1431317088" name="Picture 2" descr="A grave stone with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7088" name="Picture 2" descr="A grave stone with flowers in a vase&#10;&#10;Description automatically generated"/>
                    <pic:cNvPicPr/>
                  </pic:nvPicPr>
                  <pic:blipFill rotWithShape="1">
                    <a:blip r:embed="rId4" cstate="print">
                      <a:extLst>
                        <a:ext uri="{28A0092B-C50C-407E-A947-70E740481C1C}">
                          <a14:useLocalDpi xmlns:a14="http://schemas.microsoft.com/office/drawing/2010/main" val="0"/>
                        </a:ext>
                      </a:extLst>
                    </a:blip>
                    <a:srcRect l="4356" t="1997" r="3413" b="1760"/>
                    <a:stretch/>
                  </pic:blipFill>
                  <pic:spPr bwMode="auto">
                    <a:xfrm>
                      <a:off x="0" y="0"/>
                      <a:ext cx="2057739" cy="369436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61CCFD97" wp14:editId="7AAB2B47">
            <wp:extent cx="2924175" cy="3679825"/>
            <wp:effectExtent l="0" t="0" r="9525" b="0"/>
            <wp:docPr id="1001243670" name="Picture 2" descr="A grave stone with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7088" name="Picture 2" descr="A grave stone with flowers in a vase&#10;&#10;Description automatically generated"/>
                    <pic:cNvPicPr/>
                  </pic:nvPicPr>
                  <pic:blipFill rotWithShape="1">
                    <a:blip r:embed="rId5">
                      <a:extLst>
                        <a:ext uri="{28A0092B-C50C-407E-A947-70E740481C1C}">
                          <a14:useLocalDpi xmlns:a14="http://schemas.microsoft.com/office/drawing/2010/main" val="0"/>
                        </a:ext>
                      </a:extLst>
                    </a:blip>
                    <a:srcRect l="10896" t="19972" r="6634" b="45422"/>
                    <a:stretch/>
                  </pic:blipFill>
                  <pic:spPr bwMode="auto">
                    <a:xfrm>
                      <a:off x="0" y="0"/>
                      <a:ext cx="2984498" cy="3755736"/>
                    </a:xfrm>
                    <a:prstGeom prst="rect">
                      <a:avLst/>
                    </a:prstGeom>
                    <a:ln>
                      <a:noFill/>
                    </a:ln>
                    <a:extLst>
                      <a:ext uri="{53640926-AAD7-44D8-BBD7-CCE9431645EC}">
                        <a14:shadowObscured xmlns:a14="http://schemas.microsoft.com/office/drawing/2010/main"/>
                      </a:ext>
                    </a:extLst>
                  </pic:spPr>
                </pic:pic>
              </a:graphicData>
            </a:graphic>
          </wp:inline>
        </w:drawing>
      </w:r>
    </w:p>
    <w:p w14:paraId="5FEB340E" w14:textId="77777777" w:rsidR="006A0A88" w:rsidRPr="006A0A88" w:rsidRDefault="006A0A88" w:rsidP="00EE70C9">
      <w:pPr>
        <w:spacing w:after="0" w:line="240" w:lineRule="auto"/>
        <w:jc w:val="center"/>
        <w:rPr>
          <w:rFonts w:ascii="Calibri" w:hAnsi="Calibri" w:cs="Calibri"/>
          <w:sz w:val="30"/>
          <w:szCs w:val="30"/>
        </w:rPr>
      </w:pPr>
    </w:p>
    <w:p w14:paraId="4BA67D27" w14:textId="77777777" w:rsidR="000B79CE" w:rsidRDefault="000B79CE" w:rsidP="00EE70C9">
      <w:pPr>
        <w:spacing w:after="0" w:line="240" w:lineRule="auto"/>
        <w:rPr>
          <w:rFonts w:ascii="Calibri" w:hAnsi="Calibri" w:cs="Calibri"/>
          <w:sz w:val="30"/>
          <w:szCs w:val="30"/>
        </w:rPr>
      </w:pPr>
      <w:r>
        <w:rPr>
          <w:rFonts w:ascii="Calibri" w:hAnsi="Calibri" w:cs="Calibri"/>
          <w:sz w:val="30"/>
          <w:szCs w:val="30"/>
        </w:rPr>
        <w:t xml:space="preserve">   </w:t>
      </w:r>
      <w:r w:rsidRPr="000B79CE">
        <w:rPr>
          <w:rFonts w:ascii="Calibri" w:hAnsi="Calibri" w:cs="Calibri"/>
          <w:sz w:val="30"/>
          <w:szCs w:val="30"/>
        </w:rPr>
        <w:t xml:space="preserve">Sarah Rollo Gendron, on Tuesday, November 28, </w:t>
      </w:r>
      <w:proofErr w:type="gramStart"/>
      <w:r w:rsidRPr="000B79CE">
        <w:rPr>
          <w:rFonts w:ascii="Calibri" w:hAnsi="Calibri" w:cs="Calibri"/>
          <w:sz w:val="30"/>
          <w:szCs w:val="30"/>
        </w:rPr>
        <w:t>2000</w:t>
      </w:r>
      <w:proofErr w:type="gramEnd"/>
      <w:r w:rsidRPr="000B79CE">
        <w:rPr>
          <w:rFonts w:ascii="Calibri" w:hAnsi="Calibri" w:cs="Calibri"/>
          <w:sz w:val="30"/>
          <w:szCs w:val="30"/>
        </w:rPr>
        <w:t xml:space="preserve"> at 7:35 P.M. </w:t>
      </w:r>
    </w:p>
    <w:p w14:paraId="005375DE" w14:textId="77777777" w:rsidR="000B79CE" w:rsidRDefault="000B79CE" w:rsidP="00EE70C9">
      <w:pPr>
        <w:spacing w:after="0" w:line="240" w:lineRule="auto"/>
        <w:rPr>
          <w:rFonts w:ascii="Calibri" w:hAnsi="Calibri" w:cs="Calibri"/>
          <w:sz w:val="30"/>
          <w:szCs w:val="30"/>
        </w:rPr>
      </w:pPr>
      <w:r>
        <w:rPr>
          <w:rFonts w:ascii="Calibri" w:hAnsi="Calibri" w:cs="Calibri"/>
          <w:sz w:val="30"/>
          <w:szCs w:val="30"/>
        </w:rPr>
        <w:t xml:space="preserve">   </w:t>
      </w:r>
      <w:r w:rsidRPr="000B79CE">
        <w:rPr>
          <w:rFonts w:ascii="Calibri" w:hAnsi="Calibri" w:cs="Calibri"/>
          <w:sz w:val="30"/>
          <w:szCs w:val="30"/>
        </w:rPr>
        <w:t xml:space="preserve">Beloved wife of Robert J Gendron Jr. Mother of Darlene G Keyser, Robin G Vicknair, Gaylyn G Adams and Bryan J Gendron. Mother-in-law of James A Vicknair Jr and Edward L Adams Jr. Daughter of the late Joseph and Mamie Milioto Rollo. Sister of Vincent Rollo. Grandmother of Heidi, Jayme and Brittany Vicknair, Benjamin Gendron and Taylor Adams. Aged 60 years. A native and resident of Laplace, LA. </w:t>
      </w:r>
    </w:p>
    <w:p w14:paraId="17CB9D69" w14:textId="2C524C13" w:rsidR="00EE70C9" w:rsidRDefault="000B79CE" w:rsidP="00EE70C9">
      <w:pPr>
        <w:spacing w:after="0" w:line="240" w:lineRule="auto"/>
        <w:rPr>
          <w:rFonts w:ascii="Calibri" w:hAnsi="Calibri" w:cs="Calibri"/>
          <w:sz w:val="30"/>
          <w:szCs w:val="30"/>
        </w:rPr>
      </w:pPr>
      <w:r>
        <w:rPr>
          <w:rFonts w:ascii="Calibri" w:hAnsi="Calibri" w:cs="Calibri"/>
          <w:sz w:val="30"/>
          <w:szCs w:val="30"/>
        </w:rPr>
        <w:t xml:space="preserve">   </w:t>
      </w:r>
      <w:r w:rsidRPr="000B79CE">
        <w:rPr>
          <w:rFonts w:ascii="Calibri" w:hAnsi="Calibri" w:cs="Calibri"/>
          <w:sz w:val="30"/>
          <w:szCs w:val="30"/>
        </w:rPr>
        <w:t>Relatives and friends of the family, also members of St Joan of Arc Ladies Altar Society, are invited to attend the funeral services at Millet Guidry Funeral Home, 2806 W Airline Hwy, Laplace, on Friday, December 1. Followed by religious services at St Joan of Arc Catholic Church at 12 noon. Burial in St Peter Cemetery, Reserve, LA.</w:t>
      </w:r>
      <w:r w:rsidR="00EE70C9" w:rsidRPr="00EE70C9">
        <w:rPr>
          <w:rFonts w:ascii="Calibri" w:hAnsi="Calibri" w:cs="Calibri"/>
          <w:sz w:val="30"/>
          <w:szCs w:val="30"/>
        </w:rPr>
        <w:br/>
      </w:r>
    </w:p>
    <w:p w14:paraId="1234E7D0" w14:textId="77777777" w:rsidR="00EE70C9" w:rsidRDefault="00EE70C9" w:rsidP="00EE70C9">
      <w:pPr>
        <w:spacing w:after="0" w:line="240" w:lineRule="auto"/>
        <w:rPr>
          <w:rFonts w:ascii="Calibri" w:hAnsi="Calibri" w:cs="Calibri"/>
          <w:sz w:val="30"/>
          <w:szCs w:val="30"/>
        </w:rPr>
      </w:pPr>
      <w:r w:rsidRPr="00EE70C9">
        <w:rPr>
          <w:rFonts w:ascii="Calibri" w:hAnsi="Calibri" w:cs="Calibri"/>
          <w:sz w:val="30"/>
          <w:szCs w:val="30"/>
        </w:rPr>
        <w:t xml:space="preserve">The Times-Picayune, </w:t>
      </w:r>
      <w:r>
        <w:rPr>
          <w:rFonts w:ascii="Calibri" w:hAnsi="Calibri" w:cs="Calibri"/>
          <w:sz w:val="30"/>
          <w:szCs w:val="30"/>
        </w:rPr>
        <w:t>New Orleans, Louisiana</w:t>
      </w:r>
    </w:p>
    <w:p w14:paraId="33B7F32D" w14:textId="1F7DC776" w:rsidR="00936A65" w:rsidRDefault="000B79CE" w:rsidP="00EE70C9">
      <w:pPr>
        <w:spacing w:after="0" w:line="240" w:lineRule="auto"/>
        <w:rPr>
          <w:rFonts w:ascii="Calibri" w:hAnsi="Calibri" w:cs="Calibri"/>
          <w:sz w:val="30"/>
          <w:szCs w:val="30"/>
        </w:rPr>
      </w:pPr>
      <w:r>
        <w:rPr>
          <w:rFonts w:ascii="Calibri" w:hAnsi="Calibri" w:cs="Calibri"/>
          <w:sz w:val="30"/>
          <w:szCs w:val="30"/>
        </w:rPr>
        <w:t>November 30, 2000</w:t>
      </w:r>
    </w:p>
    <w:p w14:paraId="053C7522" w14:textId="2BFDD76E" w:rsidR="000B79CE" w:rsidRDefault="000B79CE" w:rsidP="00EE70C9">
      <w:pPr>
        <w:spacing w:after="0" w:line="240" w:lineRule="auto"/>
        <w:rPr>
          <w:rFonts w:ascii="Calibri" w:hAnsi="Calibri" w:cs="Calibri"/>
          <w:sz w:val="30"/>
          <w:szCs w:val="30"/>
        </w:rPr>
      </w:pPr>
      <w:r>
        <w:rPr>
          <w:rFonts w:ascii="Calibri" w:hAnsi="Calibri" w:cs="Calibri"/>
          <w:sz w:val="30"/>
          <w:szCs w:val="30"/>
        </w:rPr>
        <w:t>**</w:t>
      </w:r>
    </w:p>
    <w:p w14:paraId="26302B8D" w14:textId="77777777" w:rsidR="000B79CE" w:rsidRDefault="000B79CE" w:rsidP="00EE70C9">
      <w:pPr>
        <w:spacing w:after="0" w:line="240" w:lineRule="auto"/>
        <w:rPr>
          <w:rFonts w:ascii="Calibri" w:hAnsi="Calibri" w:cs="Calibri"/>
          <w:sz w:val="30"/>
          <w:szCs w:val="30"/>
        </w:rPr>
      </w:pPr>
    </w:p>
    <w:p w14:paraId="42AAAC60" w14:textId="77777777" w:rsidR="000B79CE" w:rsidRDefault="000B79CE" w:rsidP="00EE70C9">
      <w:pPr>
        <w:spacing w:after="0" w:line="240" w:lineRule="auto"/>
        <w:rPr>
          <w:rFonts w:ascii="Calibri" w:hAnsi="Calibri" w:cs="Calibri"/>
          <w:sz w:val="30"/>
          <w:szCs w:val="30"/>
        </w:rPr>
      </w:pPr>
      <w:r w:rsidRPr="000B79CE">
        <w:rPr>
          <w:rFonts w:ascii="Calibri" w:hAnsi="Calibri" w:cs="Calibri"/>
          <w:sz w:val="30"/>
          <w:szCs w:val="30"/>
        </w:rPr>
        <w:t>LAPLACE - Sarah Rollo Gendron, 60, a native and resident of LaPlace, died Nov. 28. She was the wife of Robert J. Gendron Jr. and mother of Darlene Keyser, Robin Vicknair, Gaylyn Adams and Bryan Gendron. She was also the daughter of the late Joseph and Mamie Milioto Rollo and sister of Vincent Rollo. She is also survived by five grandchildren. Services were Dec. 1 at St. Joan of Arc Catholic Church, LaPlace, with interment at St. Peter Cemetery, Reserve.</w:t>
      </w:r>
    </w:p>
    <w:p w14:paraId="69FCC55B" w14:textId="77777777" w:rsidR="000B79CE" w:rsidRDefault="000B79CE" w:rsidP="00EE70C9">
      <w:pPr>
        <w:spacing w:after="0" w:line="240" w:lineRule="auto"/>
        <w:rPr>
          <w:rFonts w:ascii="Calibri" w:hAnsi="Calibri" w:cs="Calibri"/>
          <w:sz w:val="30"/>
          <w:szCs w:val="30"/>
        </w:rPr>
      </w:pPr>
      <w:r w:rsidRPr="000B79CE">
        <w:rPr>
          <w:rFonts w:ascii="Calibri" w:hAnsi="Calibri" w:cs="Calibri"/>
          <w:sz w:val="30"/>
          <w:szCs w:val="30"/>
        </w:rPr>
        <w:br/>
      </w:r>
      <w:proofErr w:type="spellStart"/>
      <w:r w:rsidRPr="000B79CE">
        <w:rPr>
          <w:rFonts w:ascii="Calibri" w:hAnsi="Calibri" w:cs="Calibri"/>
          <w:sz w:val="30"/>
          <w:szCs w:val="30"/>
        </w:rPr>
        <w:t>L'Observateur</w:t>
      </w:r>
      <w:proofErr w:type="spellEnd"/>
      <w:r w:rsidRPr="000B79CE">
        <w:rPr>
          <w:rFonts w:ascii="Calibri" w:hAnsi="Calibri" w:cs="Calibri"/>
          <w:sz w:val="30"/>
          <w:szCs w:val="30"/>
        </w:rPr>
        <w:t>, LaPlace, L</w:t>
      </w:r>
      <w:r>
        <w:rPr>
          <w:rFonts w:ascii="Calibri" w:hAnsi="Calibri" w:cs="Calibri"/>
          <w:sz w:val="30"/>
          <w:szCs w:val="30"/>
        </w:rPr>
        <w:t>ouisiana</w:t>
      </w:r>
    </w:p>
    <w:p w14:paraId="1C9CEA26" w14:textId="49807C39" w:rsidR="000B79CE" w:rsidRPr="000B79CE" w:rsidRDefault="000B79CE" w:rsidP="00EE70C9">
      <w:pPr>
        <w:spacing w:after="0" w:line="240" w:lineRule="auto"/>
        <w:rPr>
          <w:rFonts w:ascii="Calibri" w:hAnsi="Calibri" w:cs="Calibri"/>
          <w:sz w:val="30"/>
          <w:szCs w:val="30"/>
        </w:rPr>
      </w:pPr>
      <w:r w:rsidRPr="000B79CE">
        <w:rPr>
          <w:rFonts w:ascii="Calibri" w:hAnsi="Calibri" w:cs="Calibri"/>
          <w:sz w:val="30"/>
          <w:szCs w:val="30"/>
        </w:rPr>
        <w:t>December 2, 2000</w:t>
      </w:r>
    </w:p>
    <w:sectPr w:rsidR="000B79CE" w:rsidRPr="000B79CE" w:rsidSect="000B79CE">
      <w:pgSz w:w="12240" w:h="2088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88"/>
    <w:rsid w:val="000B79CE"/>
    <w:rsid w:val="003B7ED9"/>
    <w:rsid w:val="006A0A88"/>
    <w:rsid w:val="00936A65"/>
    <w:rsid w:val="00A02425"/>
    <w:rsid w:val="00EE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86E9"/>
  <w15:chartTrackingRefBased/>
  <w15:docId w15:val="{3F4C2593-1ECC-4877-8711-B2EAA818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0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0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0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0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0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0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0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0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0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0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A88"/>
    <w:rPr>
      <w:rFonts w:eastAsiaTheme="majorEastAsia" w:cstheme="majorBidi"/>
      <w:color w:val="272727" w:themeColor="text1" w:themeTint="D8"/>
    </w:rPr>
  </w:style>
  <w:style w:type="paragraph" w:styleId="Title">
    <w:name w:val="Title"/>
    <w:basedOn w:val="Normal"/>
    <w:next w:val="Normal"/>
    <w:link w:val="TitleChar"/>
    <w:uiPriority w:val="10"/>
    <w:qFormat/>
    <w:rsid w:val="006A0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A88"/>
    <w:pPr>
      <w:spacing w:before="160"/>
      <w:jc w:val="center"/>
    </w:pPr>
    <w:rPr>
      <w:i/>
      <w:iCs/>
      <w:color w:val="404040" w:themeColor="text1" w:themeTint="BF"/>
    </w:rPr>
  </w:style>
  <w:style w:type="character" w:customStyle="1" w:styleId="QuoteChar">
    <w:name w:val="Quote Char"/>
    <w:basedOn w:val="DefaultParagraphFont"/>
    <w:link w:val="Quote"/>
    <w:uiPriority w:val="29"/>
    <w:rsid w:val="006A0A88"/>
    <w:rPr>
      <w:i/>
      <w:iCs/>
      <w:color w:val="404040" w:themeColor="text1" w:themeTint="BF"/>
    </w:rPr>
  </w:style>
  <w:style w:type="paragraph" w:styleId="ListParagraph">
    <w:name w:val="List Paragraph"/>
    <w:basedOn w:val="Normal"/>
    <w:uiPriority w:val="34"/>
    <w:qFormat/>
    <w:rsid w:val="006A0A88"/>
    <w:pPr>
      <w:ind w:left="720"/>
      <w:contextualSpacing/>
    </w:pPr>
  </w:style>
  <w:style w:type="character" w:styleId="IntenseEmphasis">
    <w:name w:val="Intense Emphasis"/>
    <w:basedOn w:val="DefaultParagraphFont"/>
    <w:uiPriority w:val="21"/>
    <w:qFormat/>
    <w:rsid w:val="006A0A88"/>
    <w:rPr>
      <w:i/>
      <w:iCs/>
      <w:color w:val="0F4761" w:themeColor="accent1" w:themeShade="BF"/>
    </w:rPr>
  </w:style>
  <w:style w:type="paragraph" w:styleId="IntenseQuote">
    <w:name w:val="Intense Quote"/>
    <w:basedOn w:val="Normal"/>
    <w:next w:val="Normal"/>
    <w:link w:val="IntenseQuoteChar"/>
    <w:uiPriority w:val="30"/>
    <w:qFormat/>
    <w:rsid w:val="006A0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0A88"/>
    <w:rPr>
      <w:i/>
      <w:iCs/>
      <w:color w:val="0F4761" w:themeColor="accent1" w:themeShade="BF"/>
    </w:rPr>
  </w:style>
  <w:style w:type="character" w:styleId="IntenseReference">
    <w:name w:val="Intense Reference"/>
    <w:basedOn w:val="DefaultParagraphFont"/>
    <w:uiPriority w:val="32"/>
    <w:qFormat/>
    <w:rsid w:val="006A0A88"/>
    <w:rPr>
      <w:b/>
      <w:bCs/>
      <w:smallCaps/>
      <w:color w:val="0F4761" w:themeColor="accent1" w:themeShade="BF"/>
      <w:spacing w:val="5"/>
    </w:rPr>
  </w:style>
  <w:style w:type="character" w:styleId="Hyperlink">
    <w:name w:val="Hyperlink"/>
    <w:basedOn w:val="DefaultParagraphFont"/>
    <w:uiPriority w:val="99"/>
    <w:unhideWhenUsed/>
    <w:rsid w:val="006A0A88"/>
    <w:rPr>
      <w:color w:val="467886" w:themeColor="hyperlink"/>
      <w:u w:val="single"/>
    </w:rPr>
  </w:style>
  <w:style w:type="character" w:styleId="UnresolvedMention">
    <w:name w:val="Unresolved Mention"/>
    <w:basedOn w:val="DefaultParagraphFont"/>
    <w:uiPriority w:val="99"/>
    <w:semiHidden/>
    <w:unhideWhenUsed/>
    <w:rsid w:val="006A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6429">
      <w:bodyDiv w:val="1"/>
      <w:marLeft w:val="0"/>
      <w:marRight w:val="0"/>
      <w:marTop w:val="0"/>
      <w:marBottom w:val="0"/>
      <w:divBdr>
        <w:top w:val="none" w:sz="0" w:space="0" w:color="auto"/>
        <w:left w:val="none" w:sz="0" w:space="0" w:color="auto"/>
        <w:bottom w:val="none" w:sz="0" w:space="0" w:color="auto"/>
        <w:right w:val="none" w:sz="0" w:space="0" w:color="auto"/>
      </w:divBdr>
      <w:divsChild>
        <w:div w:id="1936472284">
          <w:marLeft w:val="1440"/>
          <w:marRight w:val="1440"/>
          <w:marTop w:val="0"/>
          <w:marBottom w:val="0"/>
          <w:divBdr>
            <w:top w:val="none" w:sz="0" w:space="0" w:color="auto"/>
            <w:left w:val="none" w:sz="0" w:space="0" w:color="auto"/>
            <w:bottom w:val="none" w:sz="0" w:space="0" w:color="auto"/>
            <w:right w:val="none" w:sz="0" w:space="0" w:color="auto"/>
          </w:divBdr>
        </w:div>
        <w:div w:id="762334603">
          <w:marLeft w:val="0"/>
          <w:marRight w:val="0"/>
          <w:marTop w:val="0"/>
          <w:marBottom w:val="0"/>
          <w:divBdr>
            <w:top w:val="none" w:sz="0" w:space="0" w:color="auto"/>
            <w:left w:val="none" w:sz="0" w:space="0" w:color="auto"/>
            <w:bottom w:val="none" w:sz="0" w:space="0" w:color="auto"/>
            <w:right w:val="none" w:sz="0" w:space="0" w:color="auto"/>
          </w:divBdr>
          <w:divsChild>
            <w:div w:id="1975595313">
              <w:marLeft w:val="1440"/>
              <w:marRight w:val="1440"/>
              <w:marTop w:val="0"/>
              <w:marBottom w:val="0"/>
              <w:divBdr>
                <w:top w:val="none" w:sz="0" w:space="0" w:color="auto"/>
                <w:left w:val="none" w:sz="0" w:space="0" w:color="auto"/>
                <w:bottom w:val="none" w:sz="0" w:space="0" w:color="auto"/>
                <w:right w:val="none" w:sz="0" w:space="0" w:color="auto"/>
              </w:divBdr>
            </w:div>
          </w:divsChild>
        </w:div>
        <w:div w:id="1881822748">
          <w:marLeft w:val="1440"/>
          <w:marRight w:val="1440"/>
          <w:marTop w:val="0"/>
          <w:marBottom w:val="360"/>
          <w:divBdr>
            <w:top w:val="none" w:sz="0" w:space="0" w:color="auto"/>
            <w:left w:val="none" w:sz="0" w:space="0" w:color="auto"/>
            <w:bottom w:val="none" w:sz="0" w:space="0" w:color="auto"/>
            <w:right w:val="none" w:sz="0" w:space="0" w:color="auto"/>
          </w:divBdr>
        </w:div>
      </w:divsChild>
    </w:div>
    <w:div w:id="1521624666">
      <w:bodyDiv w:val="1"/>
      <w:marLeft w:val="0"/>
      <w:marRight w:val="0"/>
      <w:marTop w:val="0"/>
      <w:marBottom w:val="0"/>
      <w:divBdr>
        <w:top w:val="none" w:sz="0" w:space="0" w:color="auto"/>
        <w:left w:val="none" w:sz="0" w:space="0" w:color="auto"/>
        <w:bottom w:val="none" w:sz="0" w:space="0" w:color="auto"/>
        <w:right w:val="none" w:sz="0" w:space="0" w:color="auto"/>
      </w:divBdr>
      <w:divsChild>
        <w:div w:id="2127697600">
          <w:marLeft w:val="1440"/>
          <w:marRight w:val="1440"/>
          <w:marTop w:val="0"/>
          <w:marBottom w:val="0"/>
          <w:divBdr>
            <w:top w:val="none" w:sz="0" w:space="0" w:color="auto"/>
            <w:left w:val="none" w:sz="0" w:space="0" w:color="auto"/>
            <w:bottom w:val="none" w:sz="0" w:space="0" w:color="auto"/>
            <w:right w:val="none" w:sz="0" w:space="0" w:color="auto"/>
          </w:divBdr>
        </w:div>
        <w:div w:id="265239092">
          <w:marLeft w:val="0"/>
          <w:marRight w:val="0"/>
          <w:marTop w:val="0"/>
          <w:marBottom w:val="0"/>
          <w:divBdr>
            <w:top w:val="none" w:sz="0" w:space="0" w:color="auto"/>
            <w:left w:val="none" w:sz="0" w:space="0" w:color="auto"/>
            <w:bottom w:val="none" w:sz="0" w:space="0" w:color="auto"/>
            <w:right w:val="none" w:sz="0" w:space="0" w:color="auto"/>
          </w:divBdr>
          <w:divsChild>
            <w:div w:id="1653831862">
              <w:marLeft w:val="1440"/>
              <w:marRight w:val="1440"/>
              <w:marTop w:val="0"/>
              <w:marBottom w:val="0"/>
              <w:divBdr>
                <w:top w:val="none" w:sz="0" w:space="0" w:color="auto"/>
                <w:left w:val="none" w:sz="0" w:space="0" w:color="auto"/>
                <w:bottom w:val="none" w:sz="0" w:space="0" w:color="auto"/>
                <w:right w:val="none" w:sz="0" w:space="0" w:color="auto"/>
              </w:divBdr>
            </w:div>
          </w:divsChild>
        </w:div>
        <w:div w:id="1846019208">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215</Words>
  <Characters>1230</Characters>
  <Application>Microsoft Office Word</Application>
  <DocSecurity>0</DocSecurity>
  <Lines>10</Lines>
  <Paragraphs>2</Paragraphs>
  <ScaleCrop>false</ScaleCrop>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2024-12-05T21:08:00Z</dcterms:created>
  <dcterms:modified xsi:type="dcterms:W3CDTF">2024-12-05T21:08:00Z</dcterms:modified>
</cp:coreProperties>
</file>