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36A2" w14:textId="6D229450" w:rsidR="00041D6A" w:rsidRPr="00041D6A" w:rsidRDefault="00041D6A" w:rsidP="00041D6A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041D6A">
        <w:rPr>
          <w:rFonts w:ascii="Calibri" w:hAnsi="Calibri" w:cs="Calibri"/>
          <w:sz w:val="40"/>
          <w:szCs w:val="40"/>
        </w:rPr>
        <w:t>Steven Hofmann Jr.</w:t>
      </w:r>
    </w:p>
    <w:p w14:paraId="4A9C310A" w14:textId="5819B6AB" w:rsidR="00041D6A" w:rsidRPr="00041D6A" w:rsidRDefault="00041D6A" w:rsidP="00041D6A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041D6A">
        <w:rPr>
          <w:rFonts w:ascii="Calibri" w:hAnsi="Calibri" w:cs="Calibri"/>
          <w:sz w:val="40"/>
          <w:szCs w:val="40"/>
        </w:rPr>
        <w:t>September 21, 1981 – February 27, 2009</w:t>
      </w:r>
    </w:p>
    <w:p w14:paraId="076E3196" w14:textId="77777777" w:rsidR="00041D6A" w:rsidRPr="00041D6A" w:rsidRDefault="00041D6A" w:rsidP="00041D6A">
      <w:pPr>
        <w:spacing w:after="0"/>
        <w:jc w:val="center"/>
        <w:rPr>
          <w:rFonts w:ascii="Calibri" w:hAnsi="Calibri" w:cs="Calibri"/>
          <w:sz w:val="30"/>
          <w:szCs w:val="30"/>
        </w:rPr>
      </w:pPr>
    </w:p>
    <w:p w14:paraId="20F17B8F" w14:textId="413E98D3" w:rsidR="00041D6A" w:rsidRPr="00041D6A" w:rsidRDefault="00041D6A" w:rsidP="00041D6A">
      <w:pPr>
        <w:spacing w:after="0"/>
        <w:jc w:val="center"/>
        <w:rPr>
          <w:rFonts w:ascii="Calibri" w:hAnsi="Calibri" w:cs="Calibri"/>
          <w:sz w:val="30"/>
          <w:szCs w:val="30"/>
        </w:rPr>
      </w:pPr>
      <w:r w:rsidRPr="00041D6A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FB41445" wp14:editId="2230A00E">
            <wp:extent cx="4552950" cy="1278328"/>
            <wp:effectExtent l="0" t="0" r="0" b="0"/>
            <wp:docPr id="1750488509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463" cy="128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2E326" w14:textId="78CD9C50" w:rsidR="00041D6A" w:rsidRPr="00041D6A" w:rsidRDefault="00041D6A" w:rsidP="00041D6A">
      <w:pPr>
        <w:spacing w:after="0"/>
        <w:jc w:val="center"/>
        <w:rPr>
          <w:rFonts w:ascii="Calibri" w:hAnsi="Calibri" w:cs="Calibri"/>
          <w:sz w:val="30"/>
          <w:szCs w:val="30"/>
        </w:rPr>
      </w:pPr>
      <w:r w:rsidRPr="00041D6A">
        <w:rPr>
          <w:rFonts w:ascii="Calibri" w:hAnsi="Calibri" w:cs="Calibri"/>
          <w:sz w:val="30"/>
          <w:szCs w:val="30"/>
        </w:rPr>
        <w:t>Photo by Team T-Lo</w:t>
      </w:r>
    </w:p>
    <w:p w14:paraId="2FE78363" w14:textId="77777777" w:rsidR="00041D6A" w:rsidRPr="00041D6A" w:rsidRDefault="00041D6A">
      <w:pPr>
        <w:rPr>
          <w:rFonts w:ascii="Calibri" w:hAnsi="Calibri" w:cs="Calibri"/>
          <w:sz w:val="30"/>
          <w:szCs w:val="30"/>
        </w:rPr>
      </w:pPr>
    </w:p>
    <w:p w14:paraId="2327618A" w14:textId="57FD638D" w:rsidR="00041D6A" w:rsidRPr="00041D6A" w:rsidRDefault="00041D6A" w:rsidP="00041D6A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41D6A">
        <w:rPr>
          <w:rFonts w:ascii="Calibri" w:hAnsi="Calibri" w:cs="Calibri"/>
          <w:sz w:val="30"/>
          <w:szCs w:val="30"/>
        </w:rPr>
        <w:t>Steven P. Hofmann, Jr. (Stevie), age 27, passed away on Friday, February 27, 2009.</w:t>
      </w:r>
      <w:r w:rsidRPr="00041D6A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041D6A">
        <w:rPr>
          <w:rFonts w:ascii="Calibri" w:hAnsi="Calibri" w:cs="Calibri"/>
          <w:sz w:val="30"/>
          <w:szCs w:val="30"/>
        </w:rPr>
        <w:t>He was the beloved husband of Regina Daigle Hofmann and father of Landon and Laila.</w:t>
      </w:r>
      <w:r>
        <w:rPr>
          <w:rFonts w:ascii="Calibri" w:hAnsi="Calibri" w:cs="Calibri"/>
          <w:sz w:val="30"/>
          <w:szCs w:val="30"/>
        </w:rPr>
        <w:t xml:space="preserve">  </w:t>
      </w:r>
      <w:r w:rsidRPr="00041D6A">
        <w:rPr>
          <w:rFonts w:ascii="Calibri" w:hAnsi="Calibri" w:cs="Calibri"/>
          <w:sz w:val="30"/>
          <w:szCs w:val="30"/>
        </w:rPr>
        <w:t xml:space="preserve">He Is Also Survived </w:t>
      </w:r>
      <w:proofErr w:type="gramStart"/>
      <w:r w:rsidRPr="00041D6A">
        <w:rPr>
          <w:rFonts w:ascii="Calibri" w:hAnsi="Calibri" w:cs="Calibri"/>
          <w:sz w:val="30"/>
          <w:szCs w:val="30"/>
        </w:rPr>
        <w:t>By</w:t>
      </w:r>
      <w:proofErr w:type="gramEnd"/>
      <w:r w:rsidRPr="00041D6A">
        <w:rPr>
          <w:rFonts w:ascii="Calibri" w:hAnsi="Calibri" w:cs="Calibri"/>
          <w:sz w:val="30"/>
          <w:szCs w:val="30"/>
        </w:rPr>
        <w:t xml:space="preserve"> His Parents Donna D. Hofmann And Steven Hofmann, Sr.,</w:t>
      </w:r>
      <w:r>
        <w:rPr>
          <w:rFonts w:ascii="Calibri" w:hAnsi="Calibri" w:cs="Calibri"/>
          <w:sz w:val="30"/>
          <w:szCs w:val="30"/>
        </w:rPr>
        <w:t xml:space="preserve"> </w:t>
      </w:r>
      <w:r w:rsidRPr="00041D6A">
        <w:rPr>
          <w:rFonts w:ascii="Calibri" w:hAnsi="Calibri" w:cs="Calibri"/>
          <w:sz w:val="30"/>
          <w:szCs w:val="30"/>
        </w:rPr>
        <w:t>Siblings Heather And Jayce Hofmann,</w:t>
      </w:r>
      <w:r>
        <w:rPr>
          <w:rFonts w:ascii="Calibri" w:hAnsi="Calibri" w:cs="Calibri"/>
          <w:sz w:val="30"/>
          <w:szCs w:val="30"/>
        </w:rPr>
        <w:t xml:space="preserve"> </w:t>
      </w:r>
      <w:r w:rsidRPr="00041D6A">
        <w:rPr>
          <w:rFonts w:ascii="Calibri" w:hAnsi="Calibri" w:cs="Calibri"/>
          <w:sz w:val="30"/>
          <w:szCs w:val="30"/>
        </w:rPr>
        <w:t>And Grand</w:t>
      </w:r>
      <w:r>
        <w:rPr>
          <w:rFonts w:ascii="Calibri" w:hAnsi="Calibri" w:cs="Calibri"/>
          <w:sz w:val="30"/>
          <w:szCs w:val="30"/>
        </w:rPr>
        <w:t xml:space="preserve">- </w:t>
      </w:r>
      <w:r w:rsidRPr="00041D6A">
        <w:rPr>
          <w:rFonts w:ascii="Calibri" w:hAnsi="Calibri" w:cs="Calibri"/>
          <w:sz w:val="30"/>
          <w:szCs w:val="30"/>
        </w:rPr>
        <w:t>parents Buddy And Eleanore Hofmann And Leonard Daigle And The Late Merilyn Daigle.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041D6A">
        <w:rPr>
          <w:rFonts w:ascii="Calibri" w:hAnsi="Calibri" w:cs="Calibri"/>
          <w:sz w:val="30"/>
          <w:szCs w:val="30"/>
        </w:rPr>
        <w:t xml:space="preserve">Steven Grew Up </w:t>
      </w:r>
      <w:proofErr w:type="gramStart"/>
      <w:r w:rsidRPr="00041D6A">
        <w:rPr>
          <w:rFonts w:ascii="Calibri" w:hAnsi="Calibri" w:cs="Calibri"/>
          <w:sz w:val="30"/>
          <w:szCs w:val="30"/>
        </w:rPr>
        <w:t>In</w:t>
      </w:r>
      <w:proofErr w:type="gramEnd"/>
      <w:r w:rsidRPr="00041D6A">
        <w:rPr>
          <w:rFonts w:ascii="Calibri" w:hAnsi="Calibri" w:cs="Calibri"/>
          <w:sz w:val="30"/>
          <w:szCs w:val="30"/>
        </w:rPr>
        <w:t xml:space="preserve"> Reserve And Resided In Kenner.</w:t>
      </w:r>
      <w:r w:rsidRPr="00041D6A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041D6A">
        <w:rPr>
          <w:rFonts w:ascii="Calibri" w:hAnsi="Calibri" w:cs="Calibri"/>
          <w:sz w:val="30"/>
          <w:szCs w:val="30"/>
        </w:rPr>
        <w:t xml:space="preserve">Family And Friends Are Invited To Attend Services At St. Peter's Church In Reserve At 11:30 A.M. On Thursday, March 5, 2009. Visitation Will Be </w:t>
      </w:r>
      <w:proofErr w:type="gramStart"/>
      <w:r w:rsidRPr="00041D6A">
        <w:rPr>
          <w:rFonts w:ascii="Calibri" w:hAnsi="Calibri" w:cs="Calibri"/>
          <w:sz w:val="30"/>
          <w:szCs w:val="30"/>
        </w:rPr>
        <w:t>At</w:t>
      </w:r>
      <w:proofErr w:type="gramEnd"/>
      <w:r w:rsidRPr="00041D6A">
        <w:rPr>
          <w:rFonts w:ascii="Calibri" w:hAnsi="Calibri" w:cs="Calibri"/>
          <w:sz w:val="30"/>
          <w:szCs w:val="30"/>
        </w:rPr>
        <w:t xml:space="preserve"> Millet-Guidry Funeral Home, 2806 W. Airline, Laplace, La On Wednesday March 4, 2009 From 5-9 Pm And Also On Thursday At 9 Am Until The Funeral.</w:t>
      </w:r>
      <w:r w:rsidRPr="00041D6A">
        <w:rPr>
          <w:rFonts w:ascii="Calibri" w:hAnsi="Calibri" w:cs="Calibri"/>
          <w:sz w:val="30"/>
          <w:szCs w:val="30"/>
        </w:rPr>
        <w:br/>
      </w:r>
      <w:r w:rsidRPr="00041D6A">
        <w:rPr>
          <w:rFonts w:ascii="Calibri" w:hAnsi="Calibri" w:cs="Calibri"/>
          <w:sz w:val="30"/>
          <w:szCs w:val="30"/>
        </w:rPr>
        <w:br/>
        <w:t>Times Picayune</w:t>
      </w:r>
      <w:r w:rsidRPr="00041D6A">
        <w:rPr>
          <w:rFonts w:ascii="Calibri" w:hAnsi="Calibri" w:cs="Calibri"/>
          <w:sz w:val="30"/>
          <w:szCs w:val="30"/>
        </w:rPr>
        <w:t>, New Orleans, Louisiana</w:t>
      </w:r>
    </w:p>
    <w:p w14:paraId="52167F06" w14:textId="5F340B9F" w:rsidR="00041D6A" w:rsidRPr="00041D6A" w:rsidRDefault="00041D6A" w:rsidP="00041D6A">
      <w:pPr>
        <w:spacing w:after="0"/>
        <w:rPr>
          <w:rFonts w:ascii="Calibri" w:hAnsi="Calibri" w:cs="Calibri"/>
          <w:sz w:val="30"/>
          <w:szCs w:val="30"/>
        </w:rPr>
      </w:pPr>
      <w:r w:rsidRPr="00041D6A">
        <w:rPr>
          <w:rFonts w:ascii="Calibri" w:hAnsi="Calibri" w:cs="Calibri"/>
          <w:sz w:val="30"/>
          <w:szCs w:val="30"/>
        </w:rPr>
        <w:t xml:space="preserve">March </w:t>
      </w:r>
      <w:r w:rsidRPr="00041D6A">
        <w:rPr>
          <w:rFonts w:ascii="Calibri" w:hAnsi="Calibri" w:cs="Calibri"/>
          <w:sz w:val="30"/>
          <w:szCs w:val="30"/>
        </w:rPr>
        <w:t>4</w:t>
      </w:r>
      <w:r w:rsidRPr="00041D6A">
        <w:rPr>
          <w:rFonts w:ascii="Calibri" w:hAnsi="Calibri" w:cs="Calibri"/>
          <w:sz w:val="30"/>
          <w:szCs w:val="30"/>
        </w:rPr>
        <w:t xml:space="preserve">, </w:t>
      </w:r>
      <w:r w:rsidRPr="00041D6A">
        <w:rPr>
          <w:rFonts w:ascii="Calibri" w:hAnsi="Calibri" w:cs="Calibri"/>
          <w:sz w:val="30"/>
          <w:szCs w:val="30"/>
        </w:rPr>
        <w:t>2009</w:t>
      </w:r>
    </w:p>
    <w:sectPr w:rsidR="00041D6A" w:rsidRPr="00041D6A" w:rsidSect="00041D6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6A"/>
    <w:rsid w:val="00041D6A"/>
    <w:rsid w:val="00D1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9FD3"/>
  <w15:chartTrackingRefBased/>
  <w15:docId w15:val="{73E41AE4-9414-4E61-8D78-90D5DAC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D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D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D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D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D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D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D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D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D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D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D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2025-03-11T20:54:00Z</dcterms:created>
  <dcterms:modified xsi:type="dcterms:W3CDTF">2025-03-11T20:58:00Z</dcterms:modified>
</cp:coreProperties>
</file>