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63" w:rsidRPr="008D4226" w:rsidRDefault="008D4226" w:rsidP="008D42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0F63" w:rsidRPr="008D4226">
        <w:rPr>
          <w:sz w:val="24"/>
          <w:szCs w:val="24"/>
        </w:rPr>
        <w:t xml:space="preserve">George Warner </w:t>
      </w:r>
      <w:proofErr w:type="spellStart"/>
      <w:r w:rsidR="009A0F63" w:rsidRPr="008D4226">
        <w:rPr>
          <w:sz w:val="24"/>
          <w:szCs w:val="24"/>
        </w:rPr>
        <w:t>Triche</w:t>
      </w:r>
      <w:proofErr w:type="spellEnd"/>
      <w:r w:rsidR="009A0F63" w:rsidRPr="008D4226">
        <w:rPr>
          <w:sz w:val="24"/>
          <w:szCs w:val="24"/>
        </w:rPr>
        <w:t xml:space="preserve"> passed away on Thursday, May 17, 2018. He was 86, a native and life-long resident of Reserve, LA. </w:t>
      </w:r>
      <w:proofErr w:type="gramStart"/>
      <w:r w:rsidR="009A0F63" w:rsidRPr="008D4226">
        <w:rPr>
          <w:sz w:val="24"/>
          <w:szCs w:val="24"/>
        </w:rPr>
        <w:t xml:space="preserve">Beloved son of the late Antoinette </w:t>
      </w:r>
      <w:proofErr w:type="spellStart"/>
      <w:r w:rsidR="009A0F63" w:rsidRPr="008D4226">
        <w:rPr>
          <w:sz w:val="24"/>
          <w:szCs w:val="24"/>
        </w:rPr>
        <w:t>Catoire</w:t>
      </w:r>
      <w:proofErr w:type="spellEnd"/>
      <w:r w:rsidR="009A0F63" w:rsidRPr="008D4226">
        <w:rPr>
          <w:sz w:val="24"/>
          <w:szCs w:val="24"/>
        </w:rPr>
        <w:t xml:space="preserve"> and Charles A. </w:t>
      </w:r>
      <w:proofErr w:type="spellStart"/>
      <w:r w:rsidR="009A0F63" w:rsidRPr="008D4226">
        <w:rPr>
          <w:sz w:val="24"/>
          <w:szCs w:val="24"/>
        </w:rPr>
        <w:t>Triche</w:t>
      </w:r>
      <w:proofErr w:type="spellEnd"/>
      <w:r w:rsidR="009A0F63" w:rsidRPr="008D4226">
        <w:rPr>
          <w:sz w:val="24"/>
          <w:szCs w:val="24"/>
        </w:rPr>
        <w:t>.</w:t>
      </w:r>
      <w:proofErr w:type="gramEnd"/>
      <w:r w:rsidR="009A0F63" w:rsidRPr="008D4226">
        <w:rPr>
          <w:sz w:val="24"/>
          <w:szCs w:val="24"/>
        </w:rPr>
        <w:t xml:space="preserve"> Brother of Sherry T. </w:t>
      </w:r>
      <w:proofErr w:type="spellStart"/>
      <w:r w:rsidR="009A0F63" w:rsidRPr="008D4226">
        <w:rPr>
          <w:sz w:val="24"/>
          <w:szCs w:val="24"/>
        </w:rPr>
        <w:t>Migues</w:t>
      </w:r>
      <w:proofErr w:type="spellEnd"/>
      <w:r w:rsidR="009A0F63" w:rsidRPr="008D4226">
        <w:rPr>
          <w:sz w:val="24"/>
          <w:szCs w:val="24"/>
        </w:rPr>
        <w:t xml:space="preserve">, Allen </w:t>
      </w:r>
      <w:proofErr w:type="spellStart"/>
      <w:r w:rsidR="009A0F63" w:rsidRPr="008D4226">
        <w:rPr>
          <w:sz w:val="24"/>
          <w:szCs w:val="24"/>
        </w:rPr>
        <w:t>Triche</w:t>
      </w:r>
      <w:proofErr w:type="spellEnd"/>
      <w:r w:rsidR="009A0F63" w:rsidRPr="008D4226">
        <w:rPr>
          <w:sz w:val="24"/>
          <w:szCs w:val="24"/>
        </w:rPr>
        <w:t xml:space="preserve"> and the late Charles ‘Pickle’ </w:t>
      </w:r>
      <w:proofErr w:type="spellStart"/>
      <w:r w:rsidR="009A0F63" w:rsidRPr="008D4226">
        <w:rPr>
          <w:sz w:val="24"/>
          <w:szCs w:val="24"/>
        </w:rPr>
        <w:t>Triche</w:t>
      </w:r>
      <w:proofErr w:type="spellEnd"/>
      <w:r w:rsidR="009A0F63" w:rsidRPr="008D4226">
        <w:rPr>
          <w:sz w:val="24"/>
          <w:szCs w:val="24"/>
        </w:rPr>
        <w:t xml:space="preserve">, David Paul </w:t>
      </w:r>
      <w:proofErr w:type="spellStart"/>
      <w:r w:rsidR="009A0F63" w:rsidRPr="008D4226">
        <w:rPr>
          <w:sz w:val="24"/>
          <w:szCs w:val="24"/>
        </w:rPr>
        <w:t>Triche</w:t>
      </w:r>
      <w:proofErr w:type="spellEnd"/>
      <w:r w:rsidR="009A0F63" w:rsidRPr="008D4226">
        <w:rPr>
          <w:sz w:val="24"/>
          <w:szCs w:val="24"/>
        </w:rPr>
        <w:t xml:space="preserve">, Marion T. Jacob and Gloria T. Lanier. </w:t>
      </w:r>
      <w:proofErr w:type="gramStart"/>
      <w:r w:rsidR="009A0F63" w:rsidRPr="008D4226">
        <w:rPr>
          <w:sz w:val="24"/>
          <w:szCs w:val="24"/>
        </w:rPr>
        <w:t>Also survived by many nieces and nephews.</w:t>
      </w:r>
      <w:proofErr w:type="gramEnd"/>
      <w:r w:rsidR="009A0F63" w:rsidRPr="008D4226">
        <w:rPr>
          <w:sz w:val="24"/>
          <w:szCs w:val="24"/>
        </w:rPr>
        <w:t xml:space="preserve"> George Warner retired from Mosaic Chemical after many years of service and proudly served our country in the U.S. Air Force.</w:t>
      </w:r>
      <w:r w:rsidR="009A0F63" w:rsidRPr="008D4226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9A0F63" w:rsidRPr="008D4226">
        <w:rPr>
          <w:sz w:val="24"/>
          <w:szCs w:val="24"/>
        </w:rPr>
        <w:t xml:space="preserve">Relatives and friends are invited to attend the Funeral Mass at St. Peter Catholic Church, 1550 Hwy 44, </w:t>
      </w:r>
      <w:proofErr w:type="gramStart"/>
      <w:r w:rsidR="009A0F63" w:rsidRPr="008D4226">
        <w:rPr>
          <w:sz w:val="24"/>
          <w:szCs w:val="24"/>
        </w:rPr>
        <w:t>Reserve</w:t>
      </w:r>
      <w:proofErr w:type="gramEnd"/>
      <w:r w:rsidR="009A0F63" w:rsidRPr="008D4226">
        <w:rPr>
          <w:sz w:val="24"/>
          <w:szCs w:val="24"/>
        </w:rPr>
        <w:t xml:space="preserve"> on Monday, May 21, 2018. </w:t>
      </w:r>
      <w:proofErr w:type="gramStart"/>
      <w:r w:rsidR="009A0F63" w:rsidRPr="008D4226">
        <w:rPr>
          <w:sz w:val="24"/>
          <w:szCs w:val="24"/>
        </w:rPr>
        <w:t>at</w:t>
      </w:r>
      <w:proofErr w:type="gramEnd"/>
      <w:r w:rsidR="009A0F63" w:rsidRPr="008D4226">
        <w:rPr>
          <w:sz w:val="24"/>
          <w:szCs w:val="24"/>
        </w:rPr>
        <w:t xml:space="preserve"> 11:00 a.m. Visitation at the church from 9:00 a.m. to 11:00 a.m. Interment in St. Peter Cemetery. Arrangements by Millet-Guidry Funeral Home. </w:t>
      </w:r>
      <w:bookmarkStart w:id="0" w:name="_GoBack"/>
      <w:bookmarkEnd w:id="0"/>
    </w:p>
    <w:p w:rsidR="009A0F63" w:rsidRPr="008D4226" w:rsidRDefault="009A0F63" w:rsidP="008D4226">
      <w:pPr>
        <w:rPr>
          <w:sz w:val="24"/>
          <w:szCs w:val="24"/>
        </w:rPr>
      </w:pPr>
      <w:r w:rsidRPr="008D4226">
        <w:rPr>
          <w:sz w:val="24"/>
          <w:szCs w:val="24"/>
        </w:rPr>
        <w:t>Millet-Guidry</w:t>
      </w:r>
      <w:r w:rsidR="008D4226" w:rsidRPr="008D4226">
        <w:rPr>
          <w:sz w:val="24"/>
          <w:szCs w:val="24"/>
        </w:rPr>
        <w:t xml:space="preserve"> Funeral Home online obit (accessed </w:t>
      </w:r>
      <w:r w:rsidRPr="008D4226">
        <w:rPr>
          <w:sz w:val="24"/>
          <w:szCs w:val="24"/>
        </w:rPr>
        <w:t>5/19/2018</w:t>
      </w:r>
      <w:r w:rsidR="008D4226" w:rsidRPr="008D4226">
        <w:rPr>
          <w:sz w:val="24"/>
          <w:szCs w:val="24"/>
        </w:rPr>
        <w:t>)</w:t>
      </w:r>
    </w:p>
    <w:p w:rsidR="00AE7627" w:rsidRDefault="00AE7627"/>
    <w:sectPr w:rsidR="00AE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63"/>
    <w:rsid w:val="008D4226"/>
    <w:rsid w:val="009A0F63"/>
    <w:rsid w:val="00A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2018-06-01T14:05:00Z</dcterms:created>
  <dcterms:modified xsi:type="dcterms:W3CDTF">2018-07-22T19:50:00Z</dcterms:modified>
</cp:coreProperties>
</file>