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F4D8" w14:textId="6F6DCC54" w:rsidR="00AC39C4" w:rsidRDefault="006C2A0D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Harry Bourgeois</w:t>
      </w:r>
    </w:p>
    <w:p w14:paraId="6304ACE0" w14:textId="2BED96A4" w:rsidR="00AC39C4" w:rsidRDefault="006C2A0D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February 15, 1926 – January 15, 2005</w:t>
      </w:r>
    </w:p>
    <w:p w14:paraId="4C1251FF" w14:textId="77777777" w:rsidR="001C5C32" w:rsidRDefault="001C5C32">
      <w:pPr>
        <w:jc w:val="center"/>
        <w:rPr>
          <w:rFonts w:ascii="Calibri" w:hAnsi="Calibri"/>
          <w:sz w:val="40"/>
          <w:szCs w:val="40"/>
        </w:rPr>
      </w:pPr>
    </w:p>
    <w:p w14:paraId="3EB3A00B" w14:textId="0AA73778" w:rsidR="001C5C32" w:rsidRDefault="006C2A0D">
      <w:pPr>
        <w:jc w:val="center"/>
        <w:rPr>
          <w:rFonts w:ascii="Calibri" w:hAnsi="Calibri"/>
          <w:sz w:val="40"/>
          <w:szCs w:val="40"/>
        </w:rPr>
      </w:pPr>
      <w:r>
        <w:rPr>
          <w:noProof/>
        </w:rPr>
        <w:drawing>
          <wp:inline distT="0" distB="0" distL="0" distR="0" wp14:anchorId="5B389A26" wp14:editId="154B34B4">
            <wp:extent cx="3913414" cy="2161835"/>
            <wp:effectExtent l="0" t="0" r="0" b="0"/>
            <wp:docPr id="1914379298" name="Picture 9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379298" name="Picture 9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3" t="8328" r="5128"/>
                    <a:stretch/>
                  </pic:blipFill>
                  <pic:spPr bwMode="auto">
                    <a:xfrm>
                      <a:off x="0" y="0"/>
                      <a:ext cx="3971180" cy="219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50921637" w14:textId="77777777" w:rsidR="006C2A0D" w:rsidRDefault="006C2A0D" w:rsidP="006C2A0D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</w:t>
      </w:r>
      <w:r w:rsidRPr="006C2A0D">
        <w:rPr>
          <w:rFonts w:ascii="Calibri" w:hAnsi="Calibri"/>
          <w:sz w:val="30"/>
          <w:szCs w:val="30"/>
        </w:rPr>
        <w:t xml:space="preserve">A resident of Reserve and a retired automobile mechanic and retired school bus driver, he died Saturday, Jan. 15, 2005, at 3:28 p.m. at River Parishes Hospital, LaPlace. He was 78 and a native of Paulina. </w:t>
      </w:r>
    </w:p>
    <w:p w14:paraId="6DB37CFB" w14:textId="77777777" w:rsidR="006C2A0D" w:rsidRDefault="006C2A0D" w:rsidP="006C2A0D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</w:t>
      </w:r>
      <w:r w:rsidRPr="006C2A0D">
        <w:rPr>
          <w:rFonts w:ascii="Calibri" w:hAnsi="Calibri"/>
          <w:sz w:val="30"/>
          <w:szCs w:val="30"/>
        </w:rPr>
        <w:t xml:space="preserve">Visiting at Evergreen Baptist Church, 3762 La. 44, Paulina, from 9:30 a.m. Wednesday, Jan. 19, until religious service at 11 a.m., with the Rev. Sonya Lars officiating. Interment in Antioch Cemetery, Paulina. </w:t>
      </w:r>
    </w:p>
    <w:p w14:paraId="549912BA" w14:textId="77777777" w:rsidR="006C2A0D" w:rsidRDefault="006C2A0D" w:rsidP="006C2A0D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</w:t>
      </w:r>
      <w:r w:rsidRPr="006C2A0D">
        <w:rPr>
          <w:rFonts w:ascii="Calibri" w:hAnsi="Calibri"/>
          <w:sz w:val="30"/>
          <w:szCs w:val="30"/>
        </w:rPr>
        <w:t xml:space="preserve">He is survived by his former wife, Anna Lee Bourgeois, and to that union three daughters and a son were born, Patricia Bourgeois, Janice Bourgeois Singleton, Aleta Bourgeois Doherty and Murray Bourgeois. He is also the father of Betty Bourgeois-Potts, Sandra Clark, Shenell Thomas and Daphne Woodley. He is also survived by three sisters, Ida Russell, Jersey Henry and Shirley </w:t>
      </w:r>
      <w:proofErr w:type="gramStart"/>
      <w:r w:rsidRPr="006C2A0D">
        <w:rPr>
          <w:rFonts w:ascii="Calibri" w:hAnsi="Calibri"/>
          <w:sz w:val="30"/>
          <w:szCs w:val="30"/>
        </w:rPr>
        <w:t>Fluence;</w:t>
      </w:r>
      <w:proofErr w:type="gramEnd"/>
      <w:r w:rsidRPr="006C2A0D">
        <w:rPr>
          <w:rFonts w:ascii="Calibri" w:hAnsi="Calibri"/>
          <w:sz w:val="30"/>
          <w:szCs w:val="30"/>
        </w:rPr>
        <w:t xml:space="preserve"> 10 grandchildren, four great-grandchildren, a daughter-in-law and numerous sons-in-law, nieces, nephews, cousins, brothers-in-law, sisters-in-law, other relatives and friends. He was preceded in death by his parents, Joseph Bourgeois and Elnora Price Bourgeois. He was a member of Lutcher Chapel United Methodist Church. </w:t>
      </w:r>
    </w:p>
    <w:p w14:paraId="0125C013" w14:textId="2499A225" w:rsidR="00954D34" w:rsidRDefault="006C2A0D" w:rsidP="006C2A0D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  </w:t>
      </w:r>
      <w:r w:rsidRPr="006C2A0D">
        <w:rPr>
          <w:rFonts w:ascii="Calibri" w:hAnsi="Calibri"/>
          <w:sz w:val="30"/>
          <w:szCs w:val="30"/>
        </w:rPr>
        <w:t xml:space="preserve">Brazier-Watson Funeral Home, Donaldsonville, </w:t>
      </w:r>
      <w:proofErr w:type="gramStart"/>
      <w:r w:rsidRPr="006C2A0D">
        <w:rPr>
          <w:rFonts w:ascii="Calibri" w:hAnsi="Calibri"/>
          <w:sz w:val="30"/>
          <w:szCs w:val="30"/>
        </w:rPr>
        <w:t>is in charge of</w:t>
      </w:r>
      <w:proofErr w:type="gramEnd"/>
      <w:r w:rsidRPr="006C2A0D">
        <w:rPr>
          <w:rFonts w:ascii="Calibri" w:hAnsi="Calibri"/>
          <w:sz w:val="30"/>
          <w:szCs w:val="30"/>
        </w:rPr>
        <w:t xml:space="preserve"> arrangements.</w:t>
      </w:r>
    </w:p>
    <w:p w14:paraId="40AD54BF" w14:textId="77777777" w:rsidR="006C2A0D" w:rsidRDefault="006C2A0D" w:rsidP="006C2A0D">
      <w:pPr>
        <w:rPr>
          <w:rFonts w:ascii="Calibri" w:hAnsi="Calibri"/>
          <w:sz w:val="30"/>
          <w:szCs w:val="30"/>
        </w:rPr>
      </w:pPr>
    </w:p>
    <w:p w14:paraId="6DC25795" w14:textId="77777777" w:rsidR="006C2A0D" w:rsidRDefault="006C2A0D" w:rsidP="006C2A0D">
      <w:pPr>
        <w:rPr>
          <w:rFonts w:asciiTheme="minorHAnsi" w:hAnsiTheme="minorHAnsi" w:cstheme="minorHAnsi"/>
          <w:sz w:val="30"/>
          <w:szCs w:val="30"/>
        </w:rPr>
      </w:pPr>
      <w:r w:rsidRPr="006C2A0D">
        <w:rPr>
          <w:rFonts w:asciiTheme="minorHAnsi" w:hAnsiTheme="minorHAnsi" w:cstheme="minorHAnsi"/>
          <w:sz w:val="30"/>
          <w:szCs w:val="30"/>
        </w:rPr>
        <w:t>Advocate, The (Baton Rouge, L</w:t>
      </w:r>
      <w:r>
        <w:rPr>
          <w:rFonts w:asciiTheme="minorHAnsi" w:hAnsiTheme="minorHAnsi" w:cstheme="minorHAnsi"/>
          <w:sz w:val="30"/>
          <w:szCs w:val="30"/>
        </w:rPr>
        <w:t>ouisiana</w:t>
      </w:r>
      <w:r w:rsidRPr="006C2A0D">
        <w:rPr>
          <w:rFonts w:asciiTheme="minorHAnsi" w:hAnsiTheme="minorHAnsi" w:cstheme="minorHAnsi"/>
          <w:sz w:val="30"/>
          <w:szCs w:val="30"/>
        </w:rPr>
        <w:t xml:space="preserve">) </w:t>
      </w:r>
    </w:p>
    <w:p w14:paraId="09071079" w14:textId="10EAF2D1" w:rsidR="006C2A0D" w:rsidRPr="004B734F" w:rsidRDefault="006C2A0D" w:rsidP="006C2A0D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T</w:t>
      </w:r>
      <w:r w:rsidRPr="006C2A0D">
        <w:rPr>
          <w:rFonts w:asciiTheme="minorHAnsi" w:hAnsiTheme="minorHAnsi" w:cstheme="minorHAnsi"/>
          <w:sz w:val="30"/>
          <w:szCs w:val="30"/>
        </w:rPr>
        <w:t>uesday, January 18, 2005</w:t>
      </w:r>
    </w:p>
    <w:sectPr w:rsidR="006C2A0D" w:rsidRPr="004B734F" w:rsidSect="006C2A0D">
      <w:pgSz w:w="12240" w:h="1584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09723A"/>
    <w:rsid w:val="000F58E9"/>
    <w:rsid w:val="001C5C32"/>
    <w:rsid w:val="001C79DA"/>
    <w:rsid w:val="00495C59"/>
    <w:rsid w:val="004B734F"/>
    <w:rsid w:val="006C2A0D"/>
    <w:rsid w:val="00954D34"/>
    <w:rsid w:val="00A17A25"/>
    <w:rsid w:val="00AC39C4"/>
    <w:rsid w:val="00B0603E"/>
    <w:rsid w:val="00C611A9"/>
    <w:rsid w:val="00CB078C"/>
    <w:rsid w:val="00CD219F"/>
    <w:rsid w:val="00EC1ADB"/>
    <w:rsid w:val="00ED4351"/>
    <w:rsid w:val="00F77ED5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2024-11-30T22:32:00Z</dcterms:created>
  <dcterms:modified xsi:type="dcterms:W3CDTF">2024-11-30T22:32:00Z</dcterms:modified>
  <dc:language>en-US</dc:language>
</cp:coreProperties>
</file>