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F4D8" w14:textId="5D93DD11" w:rsidR="00AC39C4" w:rsidRDefault="00245C5F">
      <w:pPr>
        <w:jc w:val="center"/>
        <w:rPr>
          <w:rFonts w:ascii="Calibri" w:hAnsi="Calibri"/>
          <w:sz w:val="40"/>
          <w:szCs w:val="40"/>
        </w:rPr>
      </w:pPr>
      <w:r>
        <w:rPr>
          <w:rFonts w:ascii="Calibri" w:hAnsi="Calibri"/>
          <w:sz w:val="40"/>
          <w:szCs w:val="40"/>
        </w:rPr>
        <w:t>Manuel</w:t>
      </w:r>
      <w:r w:rsidR="006C2A0D">
        <w:rPr>
          <w:rFonts w:ascii="Calibri" w:hAnsi="Calibri"/>
          <w:sz w:val="40"/>
          <w:szCs w:val="40"/>
        </w:rPr>
        <w:t xml:space="preserve"> Bourgeois</w:t>
      </w:r>
      <w:r>
        <w:rPr>
          <w:rFonts w:ascii="Calibri" w:hAnsi="Calibri"/>
          <w:sz w:val="40"/>
          <w:szCs w:val="40"/>
        </w:rPr>
        <w:t xml:space="preserve"> Sr.</w:t>
      </w:r>
    </w:p>
    <w:p w14:paraId="6304ACE0" w14:textId="6D317DBF" w:rsidR="00AC39C4" w:rsidRDefault="00245C5F">
      <w:pPr>
        <w:jc w:val="center"/>
        <w:rPr>
          <w:rFonts w:ascii="Calibri" w:hAnsi="Calibri"/>
          <w:sz w:val="40"/>
          <w:szCs w:val="40"/>
        </w:rPr>
      </w:pPr>
      <w:r>
        <w:rPr>
          <w:rFonts w:ascii="Calibri" w:hAnsi="Calibri"/>
          <w:sz w:val="40"/>
          <w:szCs w:val="40"/>
        </w:rPr>
        <w:t>April 24, 1934 – November 22, 2017</w:t>
      </w:r>
    </w:p>
    <w:p w14:paraId="4C1251FF" w14:textId="77777777" w:rsidR="001C5C32" w:rsidRDefault="001C5C32">
      <w:pPr>
        <w:jc w:val="center"/>
        <w:rPr>
          <w:rFonts w:ascii="Calibri" w:hAnsi="Calibri"/>
          <w:sz w:val="40"/>
          <w:szCs w:val="40"/>
        </w:rPr>
      </w:pPr>
    </w:p>
    <w:p w14:paraId="3EB3A00B" w14:textId="29B43864" w:rsidR="001C5C32" w:rsidRDefault="00245C5F">
      <w:pPr>
        <w:jc w:val="center"/>
        <w:rPr>
          <w:rFonts w:ascii="Calibri" w:hAnsi="Calibri"/>
          <w:sz w:val="40"/>
          <w:szCs w:val="40"/>
        </w:rPr>
      </w:pPr>
      <w:r>
        <w:rPr>
          <w:noProof/>
        </w:rPr>
        <w:drawing>
          <wp:inline distT="0" distB="0" distL="0" distR="0" wp14:anchorId="28BEECF6" wp14:editId="70BBCB03">
            <wp:extent cx="3124200" cy="2705100"/>
            <wp:effectExtent l="0" t="0" r="0" b="0"/>
            <wp:docPr id="1326193202" name="Picture 10" descr="A tombstone with a plaqu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93202" name="Picture 10" descr="A tombstone with a plaque on i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3582" t="500" r="6060" b="10250"/>
                    <a:stretch/>
                  </pic:blipFill>
                  <pic:spPr bwMode="auto">
                    <a:xfrm>
                      <a:off x="0" y="0"/>
                      <a:ext cx="3124200" cy="2705100"/>
                    </a:xfrm>
                    <a:prstGeom prst="rect">
                      <a:avLst/>
                    </a:prstGeom>
                    <a:noFill/>
                    <a:ln>
                      <a:noFill/>
                    </a:ln>
                    <a:extLst>
                      <a:ext uri="{53640926-AAD7-44D8-BBD7-CCE9431645EC}">
                        <a14:shadowObscured xmlns:a14="http://schemas.microsoft.com/office/drawing/2010/main"/>
                      </a:ext>
                    </a:extLst>
                  </pic:spPr>
                </pic:pic>
              </a:graphicData>
            </a:graphic>
          </wp:inline>
        </w:drawing>
      </w:r>
    </w:p>
    <w:p w14:paraId="4569063C" w14:textId="77777777" w:rsidR="00AC39C4" w:rsidRDefault="00AC39C4">
      <w:pPr>
        <w:rPr>
          <w:rFonts w:ascii="Calibri" w:hAnsi="Calibri"/>
          <w:sz w:val="30"/>
          <w:szCs w:val="30"/>
        </w:rPr>
      </w:pPr>
    </w:p>
    <w:p w14:paraId="1B6E6226" w14:textId="77777777" w:rsidR="00245C5F" w:rsidRDefault="00245C5F" w:rsidP="006C2A0D">
      <w:pPr>
        <w:rPr>
          <w:rFonts w:ascii="Calibri" w:hAnsi="Calibri"/>
          <w:sz w:val="30"/>
          <w:szCs w:val="30"/>
        </w:rPr>
      </w:pPr>
      <w:r>
        <w:rPr>
          <w:rFonts w:ascii="Calibri" w:hAnsi="Calibri"/>
          <w:sz w:val="30"/>
          <w:szCs w:val="30"/>
        </w:rPr>
        <w:t xml:space="preserve">   </w:t>
      </w:r>
      <w:r w:rsidRPr="00245C5F">
        <w:rPr>
          <w:rFonts w:ascii="Calibri" w:hAnsi="Calibri"/>
          <w:sz w:val="30"/>
          <w:szCs w:val="30"/>
        </w:rPr>
        <w:t xml:space="preserve">Manuel Bourgeois, Sr. on Wednesday, November 22, </w:t>
      </w:r>
      <w:proofErr w:type="gramStart"/>
      <w:r w:rsidRPr="00245C5F">
        <w:rPr>
          <w:rFonts w:ascii="Calibri" w:hAnsi="Calibri"/>
          <w:sz w:val="30"/>
          <w:szCs w:val="30"/>
        </w:rPr>
        <w:t>2017</w:t>
      </w:r>
      <w:proofErr w:type="gramEnd"/>
      <w:r w:rsidRPr="00245C5F">
        <w:rPr>
          <w:rFonts w:ascii="Calibri" w:hAnsi="Calibri"/>
          <w:sz w:val="30"/>
          <w:szCs w:val="30"/>
        </w:rPr>
        <w:t xml:space="preserve"> at Ochsner Medical Center, Kenner, LA. Son of the late Edna McCormick and Isaac Bourgeois, Sr. Father of Linnie Bourgeois Harris (Lenix), Manuel Bourgeois, Jr., Burnell Bourgeois and the late Lydia Rose Bourgeois. Brother of Wilmer Bourgeois, Sr. (Audry), Dorothy B. Thomas, the late Rosetta Jordan, Elnora McGuffey, Edna Ennis, Louvina Robertson, Eunice Rixner and Isaac Bourgeois, Jr. Also survived by 9 grandchildren, 2 great grandchildren, and a host of nieces, nephews, cousins, other relatives and friends. Age 83 years. A native and resident of Paulina, LA. </w:t>
      </w:r>
    </w:p>
    <w:p w14:paraId="40AD54BF" w14:textId="638A707A" w:rsidR="006C2A0D" w:rsidRDefault="00245C5F" w:rsidP="006C2A0D">
      <w:pPr>
        <w:rPr>
          <w:rFonts w:ascii="Calibri" w:hAnsi="Calibri"/>
          <w:sz w:val="30"/>
          <w:szCs w:val="30"/>
        </w:rPr>
      </w:pPr>
      <w:r>
        <w:rPr>
          <w:rFonts w:ascii="Calibri" w:hAnsi="Calibri"/>
          <w:sz w:val="30"/>
          <w:szCs w:val="30"/>
        </w:rPr>
        <w:t xml:space="preserve">   </w:t>
      </w:r>
      <w:r w:rsidRPr="00245C5F">
        <w:rPr>
          <w:rFonts w:ascii="Calibri" w:hAnsi="Calibri"/>
          <w:sz w:val="30"/>
          <w:szCs w:val="30"/>
        </w:rPr>
        <w:t xml:space="preserve">Relatives and friends of the family, also pastors, officers and members of Evergreen Baptist Church and all neighboring churches are invited to attend the funeral service at Evergreen Baptist Church, 3399 LA 3125, Paulina, LA on Saturday, December 2, </w:t>
      </w:r>
      <w:proofErr w:type="gramStart"/>
      <w:r w:rsidRPr="00245C5F">
        <w:rPr>
          <w:rFonts w:ascii="Calibri" w:hAnsi="Calibri"/>
          <w:sz w:val="30"/>
          <w:szCs w:val="30"/>
        </w:rPr>
        <w:t>2017</w:t>
      </w:r>
      <w:proofErr w:type="gramEnd"/>
      <w:r w:rsidRPr="00245C5F">
        <w:rPr>
          <w:rFonts w:ascii="Calibri" w:hAnsi="Calibri"/>
          <w:sz w:val="30"/>
          <w:szCs w:val="30"/>
        </w:rPr>
        <w:t xml:space="preserve"> at 1:30 pm. Rev Nolan Albert, Pastor, Officiating. Interment Antioch Cemetery, Paulina, LA. </w:t>
      </w:r>
      <w:r>
        <w:rPr>
          <w:rFonts w:ascii="Calibri" w:hAnsi="Calibri"/>
          <w:sz w:val="30"/>
          <w:szCs w:val="30"/>
        </w:rPr>
        <w:t xml:space="preserve"> </w:t>
      </w:r>
      <w:r w:rsidRPr="00245C5F">
        <w:rPr>
          <w:rFonts w:ascii="Calibri" w:hAnsi="Calibri"/>
          <w:sz w:val="30"/>
          <w:szCs w:val="30"/>
        </w:rPr>
        <w:t>Visitation at the above named church from 1:00 PM until service time</w:t>
      </w:r>
      <w:r w:rsidR="00346A36">
        <w:rPr>
          <w:rFonts w:ascii="Calibri" w:hAnsi="Calibri"/>
          <w:sz w:val="30"/>
          <w:szCs w:val="30"/>
        </w:rPr>
        <w:t>.</w:t>
      </w:r>
      <w:r w:rsidRPr="00245C5F">
        <w:rPr>
          <w:rFonts w:ascii="Calibri" w:hAnsi="Calibri"/>
          <w:sz w:val="30"/>
          <w:szCs w:val="30"/>
        </w:rPr>
        <w:t xml:space="preserve"> SERVICED BY ROBOTTOM</w:t>
      </w:r>
    </w:p>
    <w:p w14:paraId="60DE529D" w14:textId="77777777" w:rsidR="00245C5F" w:rsidRDefault="00245C5F" w:rsidP="006C2A0D">
      <w:pPr>
        <w:rPr>
          <w:rFonts w:ascii="Calibri" w:hAnsi="Calibri"/>
          <w:sz w:val="30"/>
          <w:szCs w:val="30"/>
        </w:rPr>
      </w:pPr>
    </w:p>
    <w:p w14:paraId="385D898E" w14:textId="7772DEEE" w:rsidR="00245C5F" w:rsidRDefault="00245C5F" w:rsidP="00245C5F">
      <w:pPr>
        <w:rPr>
          <w:rFonts w:asciiTheme="minorHAnsi" w:hAnsiTheme="minorHAnsi" w:cstheme="minorHAnsi"/>
          <w:sz w:val="30"/>
          <w:szCs w:val="30"/>
        </w:rPr>
      </w:pPr>
      <w:r w:rsidRPr="00245C5F">
        <w:rPr>
          <w:rFonts w:asciiTheme="minorHAnsi" w:hAnsiTheme="minorHAnsi" w:cstheme="minorHAnsi"/>
          <w:sz w:val="30"/>
          <w:szCs w:val="30"/>
        </w:rPr>
        <w:t>The Times-Picayune (New Orleans, L</w:t>
      </w:r>
      <w:r>
        <w:rPr>
          <w:rFonts w:asciiTheme="minorHAnsi" w:hAnsiTheme="minorHAnsi" w:cstheme="minorHAnsi"/>
          <w:sz w:val="30"/>
          <w:szCs w:val="30"/>
        </w:rPr>
        <w:t>ouisiana)</w:t>
      </w:r>
    </w:p>
    <w:p w14:paraId="09071079" w14:textId="0CDF4235" w:rsidR="006C2A0D" w:rsidRPr="004B734F" w:rsidRDefault="00245C5F" w:rsidP="00245C5F">
      <w:pPr>
        <w:rPr>
          <w:rFonts w:asciiTheme="minorHAnsi" w:hAnsiTheme="minorHAnsi" w:cstheme="minorHAnsi"/>
          <w:sz w:val="30"/>
          <w:szCs w:val="30"/>
        </w:rPr>
      </w:pPr>
      <w:r w:rsidRPr="00245C5F">
        <w:rPr>
          <w:rFonts w:asciiTheme="minorHAnsi" w:hAnsiTheme="minorHAnsi" w:cstheme="minorHAnsi"/>
          <w:sz w:val="30"/>
          <w:szCs w:val="30"/>
        </w:rPr>
        <w:t>Dec. 1, 2017</w:t>
      </w:r>
    </w:p>
    <w:sectPr w:rsidR="006C2A0D" w:rsidRPr="004B734F" w:rsidSect="006C2A0D">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9723A"/>
    <w:rsid w:val="000F58E9"/>
    <w:rsid w:val="001C5C32"/>
    <w:rsid w:val="001C79DA"/>
    <w:rsid w:val="00245C5F"/>
    <w:rsid w:val="00346A36"/>
    <w:rsid w:val="00495C59"/>
    <w:rsid w:val="004B734F"/>
    <w:rsid w:val="006C2A0D"/>
    <w:rsid w:val="00954D34"/>
    <w:rsid w:val="00A17A25"/>
    <w:rsid w:val="00AC39C4"/>
    <w:rsid w:val="00B0603E"/>
    <w:rsid w:val="00C611A9"/>
    <w:rsid w:val="00CB078C"/>
    <w:rsid w:val="00CD219F"/>
    <w:rsid w:val="00EC1ADB"/>
    <w:rsid w:val="00ED4351"/>
    <w:rsid w:val="00F77ED5"/>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3</cp:revision>
  <dcterms:created xsi:type="dcterms:W3CDTF">2024-11-30T22:37:00Z</dcterms:created>
  <dcterms:modified xsi:type="dcterms:W3CDTF">2024-11-30T22:38:00Z</dcterms:modified>
  <dc:language>en-US</dc:language>
</cp:coreProperties>
</file>