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3C1E7F0C" w:rsidR="00AC39C4" w:rsidRDefault="00A17A25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Larry L. Martin</w:t>
      </w:r>
    </w:p>
    <w:p w14:paraId="6304ACE0" w14:textId="6F2712B7" w:rsidR="00AC39C4" w:rsidRDefault="00A17A25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June 23, 1953 – September 1, 2015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32756894" w:rsidR="00AC39C4" w:rsidRDefault="00A17A25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5D39D539" wp14:editId="79A6DEA2">
            <wp:extent cx="2215515" cy="2345230"/>
            <wp:effectExtent l="0" t="0" r="0" b="0"/>
            <wp:docPr id="742801199" name="Picture 3" descr="A tomb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01199" name="Picture 3" descr="A tombstone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05" cy="235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5006F191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A native of Paulina and a resident of Gramercy, he passed away at his family home in Lutcher, at 12:25 P.M., Tuesday, September 1, 2015. He was 53. </w:t>
      </w:r>
    </w:p>
    <w:p w14:paraId="7A8C5FE5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Visiting at Greater King Triumph Baptist Church, Lionel Washington Street, Lutcher, Saturday, September 12, </w:t>
      </w:r>
      <w:proofErr w:type="gramStart"/>
      <w:r w:rsidRPr="004B734F">
        <w:rPr>
          <w:rFonts w:asciiTheme="minorHAnsi" w:hAnsiTheme="minorHAnsi" w:cstheme="minorHAnsi"/>
          <w:sz w:val="30"/>
          <w:szCs w:val="30"/>
        </w:rPr>
        <w:t>2015</w:t>
      </w:r>
      <w:proofErr w:type="gramEnd"/>
      <w:r w:rsidRPr="004B734F">
        <w:rPr>
          <w:rFonts w:asciiTheme="minorHAnsi" w:hAnsiTheme="minorHAnsi" w:cstheme="minorHAnsi"/>
          <w:sz w:val="30"/>
          <w:szCs w:val="30"/>
        </w:rPr>
        <w:t xml:space="preserve"> from 9:30 A.M. until religious services at 11:00 a.m., conducted by the Rev. Charles Jones. Viewing will be before the services ONLY. Interment in Antioch Baptist Church Cemetery, Paulina. 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</w:p>
    <w:p w14:paraId="63C5167B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Survived by his wife, Evangeline Jackson Martin. A daughter,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Lacria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Martin (Jeff) Williams. Two sons: Lowell and Jewell Jackson. Sisters: Doris (Morris, Jr.) Bowser, Jeanette Martin, Margie M. Young, Brenda Scott and Donna Barker. Brothers: Warren (Serena) Martin, George Martin, Tyrone (Glynette) Martin and Calvin Hayes. Sisters in law: Martha Ellis Breaux and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Terimal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(Joseph, Jr.) Long, and Norma Martin. Brothers in law: Kenneth (Karen) Jackson and Troy (Diedra) Jackson. Daughter in Law: Jeanne Johnson and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Karmarie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Perez'Arce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. An uncle, Morris Martin, Sr. and an aunt, Willie Mae Burns. Seven grandchildren, numerous nieces, nephews, cousins, other relatives and friends. </w:t>
      </w:r>
    </w:p>
    <w:p w14:paraId="56B945CE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Preceded in death by his parents: George Martin, Sr. and Della Joseph Martin. Two sisters: Adelene Martin and Joyce Ann Martin. A brother, Lawrence Martin, Jr. Brothers in law: Robert Barker and Clarence Breaux. 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</w:p>
    <w:p w14:paraId="14F1148B" w14:textId="046EC513" w:rsidR="004B734F" w:rsidRP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>Brazier-Watson Funeral Home in charge of arrangements. Visit us at </w:t>
      </w:r>
      <w:hyperlink r:id="rId5" w:history="1">
        <w:r w:rsidRPr="004B734F">
          <w:rPr>
            <w:rStyle w:val="Hyperlink"/>
            <w:rFonts w:asciiTheme="minorHAnsi" w:hAnsiTheme="minorHAnsi" w:cstheme="minorHAnsi"/>
            <w:color w:val="auto"/>
            <w:sz w:val="30"/>
            <w:szCs w:val="30"/>
            <w:u w:val="none"/>
          </w:rPr>
          <w:t>www.brazierwatson.com</w:t>
        </w:r>
      </w:hyperlink>
      <w:r w:rsidRPr="004B734F">
        <w:rPr>
          <w:rFonts w:asciiTheme="minorHAnsi" w:hAnsiTheme="minorHAnsi" w:cstheme="minorHAnsi"/>
          <w:sz w:val="30"/>
          <w:szCs w:val="30"/>
        </w:rPr>
        <w:t> to sign our guest book and send words of comfort to the family.</w:t>
      </w:r>
    </w:p>
    <w:p w14:paraId="39E934CC" w14:textId="77777777" w:rsidR="001C79DA" w:rsidRPr="004B734F" w:rsidRDefault="001C79DA" w:rsidP="001C79DA">
      <w:pPr>
        <w:rPr>
          <w:rFonts w:asciiTheme="minorHAnsi" w:hAnsiTheme="minorHAnsi" w:cstheme="minorHAnsi"/>
          <w:sz w:val="30"/>
          <w:szCs w:val="30"/>
        </w:rPr>
      </w:pPr>
    </w:p>
    <w:p w14:paraId="6C5BCB75" w14:textId="77777777" w:rsidR="001C79DA" w:rsidRPr="004B734F" w:rsidRDefault="001C79DA" w:rsidP="001C79DA">
      <w:pPr>
        <w:rPr>
          <w:rFonts w:asciiTheme="minorHAnsi" w:hAnsiTheme="minorHAnsi" w:cstheme="minorHAnsi"/>
          <w:sz w:val="30"/>
          <w:szCs w:val="30"/>
        </w:rPr>
      </w:pPr>
      <w:r w:rsidRPr="004B734F">
        <w:rPr>
          <w:rFonts w:asciiTheme="minorHAnsi" w:hAnsiTheme="minorHAnsi" w:cstheme="minorHAnsi"/>
          <w:sz w:val="30"/>
          <w:szCs w:val="30"/>
        </w:rPr>
        <w:t>The Advocate, Baton Rouge, Louisiana</w:t>
      </w:r>
    </w:p>
    <w:p w14:paraId="6A63F0B2" w14:textId="4C6F2EEC" w:rsidR="00AC39C4" w:rsidRPr="004B734F" w:rsidRDefault="004B734F" w:rsidP="001C79DA">
      <w:pPr>
        <w:pStyle w:val="BodyText"/>
        <w:spacing w:line="240" w:lineRule="auto"/>
        <w:rPr>
          <w:rFonts w:asciiTheme="minorHAnsi" w:hAnsiTheme="minorHAnsi" w:cstheme="minorHAnsi"/>
          <w:sz w:val="30"/>
          <w:szCs w:val="30"/>
        </w:rPr>
      </w:pPr>
      <w:r w:rsidRPr="004B734F">
        <w:rPr>
          <w:rFonts w:asciiTheme="minorHAnsi" w:hAnsiTheme="minorHAnsi" w:cstheme="minorHAnsi"/>
          <w:sz w:val="30"/>
          <w:szCs w:val="30"/>
        </w:rPr>
        <w:t>Sep. 10 to Sep. 12, 2015</w:t>
      </w:r>
    </w:p>
    <w:sectPr w:rsidR="00AC39C4" w:rsidRPr="004B734F" w:rsidSect="00B0603E">
      <w:pgSz w:w="12240" w:h="18720" w:code="5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F58E9"/>
    <w:rsid w:val="001C79DA"/>
    <w:rsid w:val="004B734F"/>
    <w:rsid w:val="00A17A25"/>
    <w:rsid w:val="00AC39C4"/>
    <w:rsid w:val="00B0603E"/>
    <w:rsid w:val="00CD219F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zierwatso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2024-11-30T15:48:00Z</dcterms:created>
  <dcterms:modified xsi:type="dcterms:W3CDTF">2024-11-30T15:48:00Z</dcterms:modified>
  <dc:language>en-US</dc:language>
</cp:coreProperties>
</file>