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56" w:rsidRPr="00EE6056" w:rsidRDefault="00EE6056" w:rsidP="00EE6056">
      <w:pPr>
        <w:pStyle w:val="yiv8616166616msonormal"/>
        <w:spacing w:before="0" w:beforeAutospacing="0" w:after="0" w:afterAutospacing="0"/>
        <w:jc w:val="center"/>
        <w:rPr>
          <w:rFonts w:asciiTheme="minorHAnsi" w:hAnsiTheme="minorHAnsi" w:cstheme="minorHAnsi"/>
          <w:color w:val="1D2228"/>
          <w:sz w:val="40"/>
          <w:szCs w:val="40"/>
        </w:rPr>
      </w:pPr>
      <w:r w:rsidRPr="00EE6056">
        <w:rPr>
          <w:rFonts w:asciiTheme="minorHAnsi" w:hAnsiTheme="minorHAnsi" w:cstheme="minorHAnsi"/>
          <w:color w:val="1D2228"/>
          <w:sz w:val="40"/>
          <w:szCs w:val="40"/>
        </w:rPr>
        <w:t>Octavia (Baptiste) Harry</w:t>
      </w:r>
    </w:p>
    <w:p w:rsidR="00EE6056" w:rsidRPr="00EE6056" w:rsidRDefault="00EE6056" w:rsidP="00EE6056">
      <w:pPr>
        <w:pStyle w:val="yiv8616166616msonormal"/>
        <w:spacing w:before="0" w:beforeAutospacing="0" w:after="0" w:afterAutospacing="0"/>
        <w:jc w:val="center"/>
        <w:rPr>
          <w:rFonts w:asciiTheme="minorHAnsi" w:hAnsiTheme="minorHAnsi" w:cstheme="minorHAnsi"/>
          <w:color w:val="1D2228"/>
          <w:sz w:val="40"/>
          <w:szCs w:val="40"/>
        </w:rPr>
      </w:pPr>
      <w:r w:rsidRPr="00EE6056">
        <w:rPr>
          <w:rFonts w:asciiTheme="minorHAnsi" w:hAnsiTheme="minorHAnsi" w:cstheme="minorHAnsi"/>
          <w:color w:val="1D2228"/>
          <w:sz w:val="40"/>
          <w:szCs w:val="40"/>
        </w:rPr>
        <w:t>November 12, 1931 – January 10, 2006</w:t>
      </w:r>
    </w:p>
    <w:p w:rsidR="00EE6056" w:rsidRPr="00EE6056" w:rsidRDefault="00EE6056" w:rsidP="00EE6056">
      <w:pPr>
        <w:pStyle w:val="yiv8616166616msonormal"/>
        <w:spacing w:before="0" w:beforeAutospacing="0" w:after="0" w:afterAutospacing="0"/>
        <w:jc w:val="center"/>
        <w:rPr>
          <w:rFonts w:asciiTheme="minorHAnsi" w:hAnsiTheme="minorHAnsi" w:cstheme="minorHAnsi"/>
          <w:color w:val="1D2228"/>
          <w:sz w:val="30"/>
          <w:szCs w:val="30"/>
        </w:rPr>
      </w:pPr>
    </w:p>
    <w:p w:rsidR="00EE6056" w:rsidRPr="00EE6056" w:rsidRDefault="00EE6056" w:rsidP="00EE6056">
      <w:pPr>
        <w:pStyle w:val="yiv8616166616msonormal"/>
        <w:spacing w:before="0" w:beforeAutospacing="0" w:after="0" w:afterAutospacing="0"/>
        <w:jc w:val="center"/>
        <w:rPr>
          <w:rFonts w:asciiTheme="minorHAnsi" w:hAnsiTheme="minorHAnsi" w:cstheme="minorHAnsi"/>
          <w:color w:val="1D2228"/>
          <w:sz w:val="30"/>
          <w:szCs w:val="30"/>
        </w:rPr>
      </w:pPr>
      <w:r w:rsidRPr="00EE6056">
        <w:rPr>
          <w:rFonts w:asciiTheme="minorHAnsi" w:hAnsiTheme="minorHAnsi" w:cstheme="minorHAnsi"/>
          <w:noProof/>
          <w:sz w:val="30"/>
          <w:szCs w:val="30"/>
        </w:rPr>
        <w:drawing>
          <wp:inline distT="0" distB="0" distL="0" distR="0" wp14:anchorId="2CC4BC30" wp14:editId="12743EA1">
            <wp:extent cx="2353280" cy="1936956"/>
            <wp:effectExtent l="0" t="0" r="9525" b="6350"/>
            <wp:docPr id="1" name="Picture 1" descr="https://images.findagrave.com/photos/2019/190/27246294_9f9480c3-fa3e-422b-a2e0-ed5e5f8df9d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9/190/27246294_9f9480c3-fa3e-422b-a2e0-ed5e5f8df9d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4768" cy="1938181"/>
                    </a:xfrm>
                    <a:prstGeom prst="rect">
                      <a:avLst/>
                    </a:prstGeom>
                    <a:noFill/>
                    <a:ln>
                      <a:noFill/>
                    </a:ln>
                  </pic:spPr>
                </pic:pic>
              </a:graphicData>
            </a:graphic>
          </wp:inline>
        </w:drawing>
      </w:r>
    </w:p>
    <w:p w:rsidR="00EE6056" w:rsidRPr="00EE6056" w:rsidRDefault="00EE6056" w:rsidP="00EE6056">
      <w:pPr>
        <w:pStyle w:val="yiv8616166616msonormal"/>
        <w:spacing w:before="0" w:beforeAutospacing="0" w:after="0" w:afterAutospacing="0"/>
        <w:jc w:val="center"/>
        <w:rPr>
          <w:rFonts w:asciiTheme="minorHAnsi" w:hAnsiTheme="minorHAnsi" w:cstheme="minorHAnsi"/>
          <w:color w:val="1D2228"/>
          <w:sz w:val="30"/>
          <w:szCs w:val="30"/>
        </w:rPr>
      </w:pPr>
      <w:r w:rsidRPr="00EE6056">
        <w:rPr>
          <w:rFonts w:asciiTheme="minorHAnsi" w:hAnsiTheme="minorHAnsi" w:cstheme="minorHAnsi"/>
          <w:color w:val="1D2228"/>
          <w:sz w:val="30"/>
          <w:szCs w:val="30"/>
        </w:rPr>
        <w:t>Photo by TMB</w:t>
      </w:r>
    </w:p>
    <w:p w:rsidR="00EE6056" w:rsidRPr="00EE6056" w:rsidRDefault="00EE6056" w:rsidP="00EE6056">
      <w:pPr>
        <w:pStyle w:val="yiv8616166616msonormal"/>
        <w:spacing w:before="0" w:beforeAutospacing="0" w:after="0" w:afterAutospacing="0"/>
        <w:jc w:val="center"/>
        <w:rPr>
          <w:rFonts w:asciiTheme="minorHAnsi" w:hAnsiTheme="minorHAnsi" w:cstheme="minorHAnsi"/>
          <w:color w:val="1D2228"/>
          <w:sz w:val="30"/>
          <w:szCs w:val="30"/>
        </w:rPr>
      </w:pPr>
    </w:p>
    <w:p w:rsidR="00EA5C19" w:rsidRDefault="00EA5C19" w:rsidP="00EE6056">
      <w:pPr>
        <w:pStyle w:val="yiv8616166616msonormal"/>
        <w:spacing w:before="0" w:beforeAutospacing="0" w:after="0" w:afterAutospacing="0"/>
        <w:rPr>
          <w:rFonts w:asciiTheme="minorHAnsi" w:hAnsiTheme="minorHAnsi" w:cstheme="minorHAnsi"/>
          <w:color w:val="1D2228"/>
          <w:sz w:val="30"/>
          <w:szCs w:val="30"/>
        </w:rPr>
      </w:pPr>
      <w:r w:rsidRPr="00EE6056">
        <w:rPr>
          <w:rFonts w:asciiTheme="minorHAnsi" w:hAnsiTheme="minorHAnsi" w:cstheme="minorHAnsi"/>
          <w:color w:val="1D2228"/>
          <w:sz w:val="30"/>
          <w:szCs w:val="30"/>
        </w:rPr>
        <w:t xml:space="preserve">Octavia B. Harry, a homemaker, died peacefully on Tuesday, Jan. 10, 2006, at her home. She was 74. She was a lifelong resident of Vacherie and a devoted Christian. She was a member of Good Children Society and Our Lady </w:t>
      </w:r>
      <w:proofErr w:type="gramStart"/>
      <w:r w:rsidRPr="00EE6056">
        <w:rPr>
          <w:rFonts w:asciiTheme="minorHAnsi" w:hAnsiTheme="minorHAnsi" w:cstheme="minorHAnsi"/>
          <w:color w:val="1D2228"/>
          <w:sz w:val="30"/>
          <w:szCs w:val="30"/>
        </w:rPr>
        <w:t>Of</w:t>
      </w:r>
      <w:proofErr w:type="gramEnd"/>
      <w:r w:rsidRPr="00EE6056">
        <w:rPr>
          <w:rFonts w:asciiTheme="minorHAnsi" w:hAnsiTheme="minorHAnsi" w:cstheme="minorHAnsi"/>
          <w:color w:val="1D2228"/>
          <w:sz w:val="30"/>
          <w:szCs w:val="30"/>
        </w:rPr>
        <w:t xml:space="preserve"> Peace Catholic Church. Survivors include her husband of 57 years, Milton Harry Sr.; nine children, Rita H. </w:t>
      </w:r>
      <w:proofErr w:type="spellStart"/>
      <w:r w:rsidRPr="00EE6056">
        <w:rPr>
          <w:rFonts w:asciiTheme="minorHAnsi" w:hAnsiTheme="minorHAnsi" w:cstheme="minorHAnsi"/>
          <w:color w:val="1D2228"/>
          <w:sz w:val="30"/>
          <w:szCs w:val="30"/>
        </w:rPr>
        <w:t>Steib</w:t>
      </w:r>
      <w:proofErr w:type="spellEnd"/>
      <w:r w:rsidRPr="00EE6056">
        <w:rPr>
          <w:rFonts w:asciiTheme="minorHAnsi" w:hAnsiTheme="minorHAnsi" w:cstheme="minorHAnsi"/>
          <w:color w:val="1D2228"/>
          <w:sz w:val="30"/>
          <w:szCs w:val="30"/>
        </w:rPr>
        <w:t xml:space="preserve"> and husband Nelson, Milton Jr. and wife Grace, Martin Harry Sr., Doris H. Narcisse and husband Paul, Michael Sr., Deborah Harry, Andy Harry Sr. and Sandra H. Ricks and husband Albert, all of Vacherie, and Antoine Harry and wife Cynthia of Thibodaux; five brothers, Davis and wife Eva, August and wife Lois, Claude Sr. and wife Patricia, Wallace Sr. and wife Carmen Batiste, all of Vacherie, and Sylvester and wife Veronica Batiste of Mississippi; two sisters, Mary B. </w:t>
      </w:r>
      <w:proofErr w:type="spellStart"/>
      <w:r w:rsidRPr="00EE6056">
        <w:rPr>
          <w:rFonts w:asciiTheme="minorHAnsi" w:hAnsiTheme="minorHAnsi" w:cstheme="minorHAnsi"/>
          <w:color w:val="1D2228"/>
          <w:sz w:val="30"/>
          <w:szCs w:val="30"/>
        </w:rPr>
        <w:t>Bovie</w:t>
      </w:r>
      <w:proofErr w:type="spellEnd"/>
      <w:r w:rsidRPr="00EE6056">
        <w:rPr>
          <w:rFonts w:asciiTheme="minorHAnsi" w:hAnsiTheme="minorHAnsi" w:cstheme="minorHAnsi"/>
          <w:color w:val="1D2228"/>
          <w:sz w:val="30"/>
          <w:szCs w:val="30"/>
        </w:rPr>
        <w:t xml:space="preserve"> of Vacherie and Mary B. Jenkins and husband Nathaniel of Chandler, Ind.; an uncle, Simeon Laurent of Vacherie; and 44 grandchildren, 29 great-grandchildren, a faithful and true friend, Dora </w:t>
      </w:r>
      <w:proofErr w:type="spellStart"/>
      <w:r w:rsidRPr="00EE6056">
        <w:rPr>
          <w:rFonts w:asciiTheme="minorHAnsi" w:hAnsiTheme="minorHAnsi" w:cstheme="minorHAnsi"/>
          <w:color w:val="1D2228"/>
          <w:sz w:val="30"/>
          <w:szCs w:val="30"/>
        </w:rPr>
        <w:t>Oubre</w:t>
      </w:r>
      <w:proofErr w:type="spellEnd"/>
      <w:r w:rsidRPr="00EE6056">
        <w:rPr>
          <w:rFonts w:asciiTheme="minorHAnsi" w:hAnsiTheme="minorHAnsi" w:cstheme="minorHAnsi"/>
          <w:color w:val="1D2228"/>
          <w:sz w:val="30"/>
          <w:szCs w:val="30"/>
        </w:rPr>
        <w:t xml:space="preserve"> Saul; seven godchildren and a host of nieces, nephews, cousins and friends. She was preceded in death by her son, Randy Harry; parents, Claudia and Antoine Batiste; brothers, Raymond and Sidney Batiste; two sisters-in-law, Beatrice and Marie Batiste; and a brother-in-law, Charles </w:t>
      </w:r>
      <w:proofErr w:type="spellStart"/>
      <w:r w:rsidRPr="00EE6056">
        <w:rPr>
          <w:rFonts w:asciiTheme="minorHAnsi" w:hAnsiTheme="minorHAnsi" w:cstheme="minorHAnsi"/>
          <w:color w:val="1D2228"/>
          <w:sz w:val="30"/>
          <w:szCs w:val="30"/>
        </w:rPr>
        <w:t>Bovie</w:t>
      </w:r>
      <w:proofErr w:type="spellEnd"/>
      <w:r w:rsidRPr="00EE6056">
        <w:rPr>
          <w:rFonts w:asciiTheme="minorHAnsi" w:hAnsiTheme="minorHAnsi" w:cstheme="minorHAnsi"/>
          <w:color w:val="1D2228"/>
          <w:sz w:val="30"/>
          <w:szCs w:val="30"/>
        </w:rPr>
        <w:t xml:space="preserve">. A Mass of Christian Burial will be held at Our Lady of Peace Catholic Church, 13281 La. 644, Vacherie, on Saturday, Jan. 14, at noon. </w:t>
      </w:r>
      <w:proofErr w:type="gramStart"/>
      <w:r w:rsidRPr="00EE6056">
        <w:rPr>
          <w:rFonts w:asciiTheme="minorHAnsi" w:hAnsiTheme="minorHAnsi" w:cstheme="minorHAnsi"/>
          <w:color w:val="1D2228"/>
          <w:sz w:val="30"/>
          <w:szCs w:val="30"/>
        </w:rPr>
        <w:t>Visitation at the church from 9 a.m. until service time.</w:t>
      </w:r>
      <w:proofErr w:type="gramEnd"/>
      <w:r w:rsidRPr="00EE6056">
        <w:rPr>
          <w:rFonts w:asciiTheme="minorHAnsi" w:hAnsiTheme="minorHAnsi" w:cstheme="minorHAnsi"/>
          <w:color w:val="1D2228"/>
          <w:sz w:val="30"/>
          <w:szCs w:val="30"/>
        </w:rPr>
        <w:t xml:space="preserve"> </w:t>
      </w:r>
      <w:proofErr w:type="gramStart"/>
      <w:r w:rsidRPr="00EE6056">
        <w:rPr>
          <w:rFonts w:asciiTheme="minorHAnsi" w:hAnsiTheme="minorHAnsi" w:cstheme="minorHAnsi"/>
          <w:color w:val="1D2228"/>
          <w:sz w:val="30"/>
          <w:szCs w:val="30"/>
        </w:rPr>
        <w:t>Entombment in the church mausoleum.</w:t>
      </w:r>
      <w:proofErr w:type="gramEnd"/>
      <w:r w:rsidRPr="00EE6056">
        <w:rPr>
          <w:rFonts w:asciiTheme="minorHAnsi" w:hAnsiTheme="minorHAnsi" w:cstheme="minorHAnsi"/>
          <w:color w:val="1D2228"/>
          <w:sz w:val="30"/>
          <w:szCs w:val="30"/>
        </w:rPr>
        <w:t xml:space="preserve"> Arrangements by Rhodes United Fidelity Funeral Home, 2929 Scenic Highway.</w:t>
      </w:r>
    </w:p>
    <w:p w:rsidR="00EE6056" w:rsidRPr="00EE6056" w:rsidRDefault="00EE6056" w:rsidP="00EE6056">
      <w:pPr>
        <w:pStyle w:val="yiv8616166616msonormal"/>
        <w:spacing w:before="0" w:beforeAutospacing="0" w:after="0" w:afterAutospacing="0"/>
        <w:rPr>
          <w:rFonts w:asciiTheme="minorHAnsi" w:hAnsiTheme="minorHAnsi" w:cstheme="minorHAnsi"/>
          <w:color w:val="1D2228"/>
          <w:sz w:val="30"/>
          <w:szCs w:val="30"/>
        </w:rPr>
      </w:pPr>
      <w:bookmarkStart w:id="0" w:name="_GoBack"/>
      <w:bookmarkEnd w:id="0"/>
    </w:p>
    <w:p w:rsidR="00EE6056" w:rsidRPr="00EE6056" w:rsidRDefault="00EE6056" w:rsidP="00EE6056">
      <w:pPr>
        <w:pStyle w:val="yiv8616166616msonormal"/>
        <w:spacing w:before="0" w:beforeAutospacing="0" w:after="0" w:afterAutospacing="0"/>
        <w:rPr>
          <w:rFonts w:asciiTheme="minorHAnsi" w:hAnsiTheme="minorHAnsi" w:cstheme="minorHAnsi"/>
          <w:color w:val="1D2228"/>
          <w:sz w:val="30"/>
          <w:szCs w:val="30"/>
        </w:rPr>
      </w:pPr>
      <w:r w:rsidRPr="00EE6056">
        <w:rPr>
          <w:rFonts w:asciiTheme="minorHAnsi" w:hAnsiTheme="minorHAnsi" w:cstheme="minorHAnsi"/>
          <w:color w:val="1D2228"/>
          <w:sz w:val="30"/>
          <w:szCs w:val="30"/>
        </w:rPr>
        <w:t xml:space="preserve">Advocate, </w:t>
      </w:r>
      <w:proofErr w:type="gramStart"/>
      <w:r w:rsidRPr="00EE6056">
        <w:rPr>
          <w:rFonts w:asciiTheme="minorHAnsi" w:hAnsiTheme="minorHAnsi" w:cstheme="minorHAnsi"/>
          <w:color w:val="1D2228"/>
          <w:sz w:val="30"/>
          <w:szCs w:val="30"/>
        </w:rPr>
        <w:t>The</w:t>
      </w:r>
      <w:proofErr w:type="gramEnd"/>
      <w:r w:rsidRPr="00EE6056">
        <w:rPr>
          <w:rFonts w:asciiTheme="minorHAnsi" w:hAnsiTheme="minorHAnsi" w:cstheme="minorHAnsi"/>
          <w:color w:val="1D2228"/>
          <w:sz w:val="30"/>
          <w:szCs w:val="30"/>
        </w:rPr>
        <w:t xml:space="preserve"> (Baton Rouge, LA) - Saturday, January 14, 2006</w:t>
      </w:r>
    </w:p>
    <w:p w:rsidR="007C199A" w:rsidRPr="00EE6056" w:rsidRDefault="007C199A" w:rsidP="00EE6056">
      <w:pPr>
        <w:pStyle w:val="yiv9864058894msonormal"/>
        <w:spacing w:before="0" w:beforeAutospacing="0" w:after="0" w:afterAutospacing="0"/>
        <w:rPr>
          <w:rFonts w:asciiTheme="minorHAnsi" w:hAnsiTheme="minorHAnsi" w:cstheme="minorHAnsi"/>
          <w:color w:val="1D2228"/>
          <w:sz w:val="30"/>
          <w:szCs w:val="30"/>
        </w:rPr>
      </w:pPr>
      <w:r w:rsidRPr="00EE6056">
        <w:rPr>
          <w:rFonts w:asciiTheme="minorHAnsi" w:hAnsiTheme="minorHAnsi" w:cstheme="minorHAnsi"/>
          <w:color w:val="1D2228"/>
          <w:sz w:val="30"/>
          <w:szCs w:val="30"/>
        </w:rPr>
        <w:t>Contributed by Jane Edson</w:t>
      </w:r>
    </w:p>
    <w:p w:rsidR="00456958" w:rsidRDefault="00456958"/>
    <w:sectPr w:rsidR="00456958" w:rsidSect="00EE6056">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0A"/>
    <w:rsid w:val="00456958"/>
    <w:rsid w:val="00706763"/>
    <w:rsid w:val="007C199A"/>
    <w:rsid w:val="00EA5C19"/>
    <w:rsid w:val="00EB630A"/>
    <w:rsid w:val="00EE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64058894msonormal">
    <w:name w:val="yiv9864058894msonormal"/>
    <w:basedOn w:val="Normal"/>
    <w:rsid w:val="00EB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16166616msonormal">
    <w:name w:val="yiv8616166616msonormal"/>
    <w:basedOn w:val="Normal"/>
    <w:rsid w:val="007067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64058894msonormal">
    <w:name w:val="yiv9864058894msonormal"/>
    <w:basedOn w:val="Normal"/>
    <w:rsid w:val="00EB6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16166616msonormal">
    <w:name w:val="yiv8616166616msonormal"/>
    <w:basedOn w:val="Normal"/>
    <w:rsid w:val="007067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57046">
      <w:bodyDiv w:val="1"/>
      <w:marLeft w:val="0"/>
      <w:marRight w:val="0"/>
      <w:marTop w:val="0"/>
      <w:marBottom w:val="0"/>
      <w:divBdr>
        <w:top w:val="none" w:sz="0" w:space="0" w:color="auto"/>
        <w:left w:val="none" w:sz="0" w:space="0" w:color="auto"/>
        <w:bottom w:val="none" w:sz="0" w:space="0" w:color="auto"/>
        <w:right w:val="none" w:sz="0" w:space="0" w:color="auto"/>
      </w:divBdr>
    </w:div>
    <w:div w:id="1092968330">
      <w:bodyDiv w:val="1"/>
      <w:marLeft w:val="0"/>
      <w:marRight w:val="0"/>
      <w:marTop w:val="0"/>
      <w:marBottom w:val="0"/>
      <w:divBdr>
        <w:top w:val="none" w:sz="0" w:space="0" w:color="auto"/>
        <w:left w:val="none" w:sz="0" w:space="0" w:color="auto"/>
        <w:bottom w:val="none" w:sz="0" w:space="0" w:color="auto"/>
        <w:right w:val="none" w:sz="0" w:space="0" w:color="auto"/>
      </w:divBdr>
    </w:div>
    <w:div w:id="1455949145">
      <w:bodyDiv w:val="1"/>
      <w:marLeft w:val="0"/>
      <w:marRight w:val="0"/>
      <w:marTop w:val="0"/>
      <w:marBottom w:val="0"/>
      <w:divBdr>
        <w:top w:val="none" w:sz="0" w:space="0" w:color="auto"/>
        <w:left w:val="none" w:sz="0" w:space="0" w:color="auto"/>
        <w:bottom w:val="none" w:sz="0" w:space="0" w:color="auto"/>
        <w:right w:val="none" w:sz="0" w:space="0" w:color="auto"/>
      </w:divBdr>
    </w:div>
    <w:div w:id="17478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2020-04-10T13:17:00Z</dcterms:created>
  <dcterms:modified xsi:type="dcterms:W3CDTF">2020-04-10T13:17:00Z</dcterms:modified>
</cp:coreProperties>
</file>