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E7A9E" w14:textId="4C6048FE" w:rsidR="006538BF" w:rsidRDefault="00C65F8F" w:rsidP="00B2453D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Gail</w:t>
      </w:r>
      <w:r w:rsidR="00942ACF">
        <w:rPr>
          <w:rFonts w:cstheme="minorHAnsi"/>
          <w:sz w:val="40"/>
          <w:szCs w:val="40"/>
        </w:rPr>
        <w:t xml:space="preserve"> </w:t>
      </w:r>
      <w:r w:rsidR="00A66146">
        <w:rPr>
          <w:rFonts w:cstheme="minorHAnsi"/>
          <w:sz w:val="40"/>
          <w:szCs w:val="40"/>
        </w:rPr>
        <w:t>Marie (</w:t>
      </w:r>
      <w:r>
        <w:rPr>
          <w:rFonts w:cstheme="minorHAnsi"/>
          <w:sz w:val="40"/>
          <w:szCs w:val="40"/>
        </w:rPr>
        <w:t>Simmons</w:t>
      </w:r>
      <w:r w:rsidR="00A66146">
        <w:rPr>
          <w:rFonts w:cstheme="minorHAnsi"/>
          <w:sz w:val="40"/>
          <w:szCs w:val="40"/>
        </w:rPr>
        <w:t xml:space="preserve">) </w:t>
      </w:r>
      <w:r>
        <w:rPr>
          <w:rFonts w:cstheme="minorHAnsi"/>
          <w:sz w:val="40"/>
          <w:szCs w:val="40"/>
        </w:rPr>
        <w:t>White</w:t>
      </w:r>
    </w:p>
    <w:p w14:paraId="41B04B76" w14:textId="46A2F604" w:rsidR="00B2453D" w:rsidRPr="00D77D6B" w:rsidRDefault="00C65F8F" w:rsidP="00B2453D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May 11, 1960 – January 26, 2001</w:t>
      </w:r>
    </w:p>
    <w:p w14:paraId="5585D26C" w14:textId="77777777" w:rsidR="00D77D6B" w:rsidRPr="00D77D6B" w:rsidRDefault="00D77D6B" w:rsidP="00D77D6B">
      <w:pPr>
        <w:spacing w:after="0" w:line="240" w:lineRule="auto"/>
        <w:jc w:val="center"/>
        <w:rPr>
          <w:rFonts w:cstheme="minorHAnsi"/>
          <w:sz w:val="30"/>
          <w:szCs w:val="30"/>
        </w:rPr>
      </w:pPr>
    </w:p>
    <w:p w14:paraId="0BD431B5" w14:textId="07225A69" w:rsidR="00D77D6B" w:rsidRDefault="00C65F8F" w:rsidP="00D77D6B">
      <w:pPr>
        <w:spacing w:after="0" w:line="240" w:lineRule="auto"/>
        <w:jc w:val="center"/>
        <w:rPr>
          <w:rFonts w:cstheme="minorHAnsi"/>
          <w:sz w:val="30"/>
          <w:szCs w:val="30"/>
        </w:rPr>
      </w:pPr>
      <w:r>
        <w:rPr>
          <w:noProof/>
        </w:rPr>
        <w:drawing>
          <wp:inline distT="0" distB="0" distL="0" distR="0" wp14:anchorId="0D9D324F" wp14:editId="0D36FB5B">
            <wp:extent cx="5943600" cy="2926080"/>
            <wp:effectExtent l="0" t="0" r="0" b="7620"/>
            <wp:docPr id="864372003" name="Picture 8" descr="Close-up of a grave st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372003" name="Picture 8" descr="Close-up of a grave st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2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D0032" w14:textId="620936A2" w:rsidR="00C65F8F" w:rsidRPr="00D77D6B" w:rsidRDefault="00C65F8F" w:rsidP="00D77D6B">
      <w:pPr>
        <w:spacing w:after="0" w:line="240" w:lineRule="auto"/>
        <w:jc w:val="center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Photo by TMB</w:t>
      </w:r>
    </w:p>
    <w:p w14:paraId="75DED6EA" w14:textId="77777777" w:rsidR="00D77D6B" w:rsidRPr="00C147AC" w:rsidRDefault="00D77D6B" w:rsidP="00D77D6B">
      <w:pPr>
        <w:pStyle w:val="yiv5998776439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A4A4A"/>
          <w:sz w:val="30"/>
          <w:szCs w:val="30"/>
        </w:rPr>
      </w:pPr>
    </w:p>
    <w:p w14:paraId="53AF6B9E" w14:textId="77777777" w:rsidR="006538BF" w:rsidRPr="00C147AC" w:rsidRDefault="006538BF" w:rsidP="00FC744B">
      <w:pPr>
        <w:pStyle w:val="yiv1877575006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A4A4A"/>
          <w:sz w:val="30"/>
          <w:szCs w:val="30"/>
        </w:rPr>
      </w:pPr>
    </w:p>
    <w:p w14:paraId="78A76DD3" w14:textId="5C60A22F" w:rsidR="00C65F8F" w:rsidRDefault="00C65F8F" w:rsidP="00C65F8F">
      <w:pPr>
        <w:pStyle w:val="yiv2243802801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4A4A4A"/>
          <w:sz w:val="30"/>
          <w:szCs w:val="30"/>
        </w:rPr>
      </w:pPr>
      <w:r>
        <w:rPr>
          <w:rFonts w:asciiTheme="minorHAnsi" w:hAnsiTheme="minorHAnsi" w:cstheme="minorHAnsi"/>
          <w:color w:val="4A4A4A"/>
          <w:sz w:val="30"/>
          <w:szCs w:val="30"/>
        </w:rPr>
        <w:t xml:space="preserve">   </w:t>
      </w:r>
      <w:r w:rsidRPr="00C65F8F">
        <w:rPr>
          <w:rFonts w:asciiTheme="minorHAnsi" w:hAnsiTheme="minorHAnsi" w:cstheme="minorHAnsi"/>
          <w:color w:val="4A4A4A"/>
          <w:sz w:val="30"/>
          <w:szCs w:val="30"/>
        </w:rPr>
        <w:t xml:space="preserve">Gail Simmons White, a follow-up specialist collector at Tulane Hospital, died Friday of cancer at her home. She was 40. Mrs. White was a lifelong resident of New Orleans. She attended Xavier Preparatory School and graduated from Rabouin High School. She was a member of Beacon Light Missionary Baptist Church. </w:t>
      </w:r>
    </w:p>
    <w:p w14:paraId="27865176" w14:textId="77777777" w:rsidR="00C65F8F" w:rsidRDefault="00C65F8F" w:rsidP="00C65F8F">
      <w:pPr>
        <w:pStyle w:val="yiv2243802801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4A4A4A"/>
          <w:sz w:val="30"/>
          <w:szCs w:val="30"/>
        </w:rPr>
      </w:pPr>
      <w:r>
        <w:rPr>
          <w:rFonts w:asciiTheme="minorHAnsi" w:hAnsiTheme="minorHAnsi" w:cstheme="minorHAnsi"/>
          <w:color w:val="4A4A4A"/>
          <w:sz w:val="30"/>
          <w:szCs w:val="30"/>
        </w:rPr>
        <w:t xml:space="preserve">   </w:t>
      </w:r>
      <w:r w:rsidRPr="00C65F8F">
        <w:rPr>
          <w:rFonts w:asciiTheme="minorHAnsi" w:hAnsiTheme="minorHAnsi" w:cstheme="minorHAnsi"/>
          <w:color w:val="4A4A4A"/>
          <w:sz w:val="30"/>
          <w:szCs w:val="30"/>
        </w:rPr>
        <w:t xml:space="preserve">Survivors include her husband, Kenneth White; two sons, Mandrell </w:t>
      </w:r>
      <w:proofErr w:type="gramStart"/>
      <w:r w:rsidRPr="00C65F8F">
        <w:rPr>
          <w:rFonts w:asciiTheme="minorHAnsi" w:hAnsiTheme="minorHAnsi" w:cstheme="minorHAnsi"/>
          <w:color w:val="4A4A4A"/>
          <w:sz w:val="30"/>
          <w:szCs w:val="30"/>
        </w:rPr>
        <w:t>J.</w:t>
      </w:r>
      <w:proofErr w:type="gramEnd"/>
      <w:r w:rsidRPr="00C65F8F">
        <w:rPr>
          <w:rFonts w:asciiTheme="minorHAnsi" w:hAnsiTheme="minorHAnsi" w:cstheme="minorHAnsi"/>
          <w:color w:val="4A4A4A"/>
          <w:sz w:val="30"/>
          <w:szCs w:val="30"/>
        </w:rPr>
        <w:t xml:space="preserve"> and Otis A. Easterling Jr.; her father, Albert Simmons Jr.; her stepmother, </w:t>
      </w:r>
      <w:proofErr w:type="spellStart"/>
      <w:r w:rsidRPr="00C65F8F">
        <w:rPr>
          <w:rFonts w:asciiTheme="minorHAnsi" w:hAnsiTheme="minorHAnsi" w:cstheme="minorHAnsi"/>
          <w:color w:val="4A4A4A"/>
          <w:sz w:val="30"/>
          <w:szCs w:val="30"/>
        </w:rPr>
        <w:t>Williemeaner</w:t>
      </w:r>
      <w:proofErr w:type="spellEnd"/>
      <w:r w:rsidRPr="00C65F8F">
        <w:rPr>
          <w:rFonts w:asciiTheme="minorHAnsi" w:hAnsiTheme="minorHAnsi" w:cstheme="minorHAnsi"/>
          <w:color w:val="4A4A4A"/>
          <w:sz w:val="30"/>
          <w:szCs w:val="30"/>
        </w:rPr>
        <w:t xml:space="preserve"> Simmons; four sisters, Katherine Levy of Vacherie, Katina Brock, Tanya Brock and Albertine Simmons; and a brother, Albert Simmons III. </w:t>
      </w:r>
    </w:p>
    <w:p w14:paraId="3AFD0689" w14:textId="69140498" w:rsidR="00C65F8F" w:rsidRPr="00C65F8F" w:rsidRDefault="00C65F8F" w:rsidP="00C65F8F">
      <w:pPr>
        <w:pStyle w:val="yiv2243802801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1D2228"/>
          <w:sz w:val="30"/>
          <w:szCs w:val="30"/>
        </w:rPr>
      </w:pPr>
      <w:r>
        <w:rPr>
          <w:rFonts w:asciiTheme="minorHAnsi" w:hAnsiTheme="minorHAnsi" w:cstheme="minorHAnsi"/>
          <w:color w:val="4A4A4A"/>
          <w:sz w:val="30"/>
          <w:szCs w:val="30"/>
        </w:rPr>
        <w:t xml:space="preserve">   </w:t>
      </w:r>
      <w:r w:rsidRPr="00C65F8F">
        <w:rPr>
          <w:rFonts w:asciiTheme="minorHAnsi" w:hAnsiTheme="minorHAnsi" w:cstheme="minorHAnsi"/>
          <w:color w:val="4A4A4A"/>
          <w:sz w:val="30"/>
          <w:szCs w:val="30"/>
        </w:rPr>
        <w:t xml:space="preserve">A funeral will be held Saturday at 10 a.m. at Beacon Light Missionary Baptist Church, 1937 Mirabeau Ave. Visitation will begin at 8 a.m. Burial will be in Our Lady of Peace Cemetery, Vacherie. D.W. Rhodes Funeral Home </w:t>
      </w:r>
      <w:proofErr w:type="gramStart"/>
      <w:r w:rsidRPr="00C65F8F">
        <w:rPr>
          <w:rFonts w:asciiTheme="minorHAnsi" w:hAnsiTheme="minorHAnsi" w:cstheme="minorHAnsi"/>
          <w:color w:val="4A4A4A"/>
          <w:sz w:val="30"/>
          <w:szCs w:val="30"/>
        </w:rPr>
        <w:t>is in charge of</w:t>
      </w:r>
      <w:proofErr w:type="gramEnd"/>
      <w:r w:rsidRPr="00C65F8F">
        <w:rPr>
          <w:rFonts w:asciiTheme="minorHAnsi" w:hAnsiTheme="minorHAnsi" w:cstheme="minorHAnsi"/>
          <w:color w:val="4A4A4A"/>
          <w:sz w:val="30"/>
          <w:szCs w:val="30"/>
        </w:rPr>
        <w:t xml:space="preserve"> arrangements.</w:t>
      </w:r>
    </w:p>
    <w:p w14:paraId="37C0ACF9" w14:textId="77777777" w:rsidR="00A66146" w:rsidRPr="00C65F8F" w:rsidRDefault="00A66146" w:rsidP="00C65F8F">
      <w:pPr>
        <w:pStyle w:val="yiv2028794075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4A4A4A"/>
          <w:sz w:val="30"/>
          <w:szCs w:val="30"/>
        </w:rPr>
      </w:pPr>
    </w:p>
    <w:p w14:paraId="733FEAF2" w14:textId="77777777" w:rsidR="00C65F8F" w:rsidRDefault="00C65F8F" w:rsidP="00C65F8F">
      <w:pPr>
        <w:pStyle w:val="yiv2028794075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4A4A4A"/>
          <w:sz w:val="30"/>
          <w:szCs w:val="30"/>
        </w:rPr>
      </w:pPr>
      <w:r w:rsidRPr="00C65F8F">
        <w:rPr>
          <w:rFonts w:asciiTheme="minorHAnsi" w:hAnsiTheme="minorHAnsi" w:cstheme="minorHAnsi"/>
          <w:color w:val="4A4A4A"/>
          <w:sz w:val="30"/>
          <w:szCs w:val="30"/>
        </w:rPr>
        <w:t xml:space="preserve">Times-Picayune, The (New Orleans, LA) </w:t>
      </w:r>
    </w:p>
    <w:p w14:paraId="0AD72914" w14:textId="0CE356F6" w:rsidR="00D77D6B" w:rsidRPr="00C65F8F" w:rsidRDefault="00C65F8F" w:rsidP="00C65F8F">
      <w:pPr>
        <w:pStyle w:val="yiv2028794075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30"/>
          <w:szCs w:val="30"/>
        </w:rPr>
      </w:pPr>
      <w:r w:rsidRPr="00C65F8F">
        <w:rPr>
          <w:rFonts w:asciiTheme="minorHAnsi" w:hAnsiTheme="minorHAnsi" w:cstheme="minorHAnsi"/>
          <w:color w:val="4A4A4A"/>
          <w:sz w:val="30"/>
          <w:szCs w:val="30"/>
        </w:rPr>
        <w:t>Thursday, February 1, 2001</w:t>
      </w:r>
    </w:p>
    <w:sectPr w:rsidR="00D77D6B" w:rsidRPr="00C65F8F" w:rsidSect="00B2453D">
      <w:pgSz w:w="12240" w:h="1872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D6B"/>
    <w:rsid w:val="00575815"/>
    <w:rsid w:val="006538BF"/>
    <w:rsid w:val="00942ACF"/>
    <w:rsid w:val="00A66146"/>
    <w:rsid w:val="00B2453D"/>
    <w:rsid w:val="00BA4931"/>
    <w:rsid w:val="00C147AC"/>
    <w:rsid w:val="00C65F8F"/>
    <w:rsid w:val="00CA2923"/>
    <w:rsid w:val="00D77D6B"/>
    <w:rsid w:val="00FC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51C2B"/>
  <w15:chartTrackingRefBased/>
  <w15:docId w15:val="{6809DFCF-E04F-474C-BFD6-04C644025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5998776439msonormal">
    <w:name w:val="yiv5998776439msonormal"/>
    <w:basedOn w:val="Normal"/>
    <w:rsid w:val="00D7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yiv1877575006msonormal">
    <w:name w:val="yiv1877575006msonormal"/>
    <w:basedOn w:val="Normal"/>
    <w:rsid w:val="00FC7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FC74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744B"/>
    <w:rPr>
      <w:color w:val="605E5C"/>
      <w:shd w:val="clear" w:color="auto" w:fill="E1DFDD"/>
    </w:rPr>
  </w:style>
  <w:style w:type="paragraph" w:customStyle="1" w:styleId="yiv4529441026msonormal">
    <w:name w:val="yiv4529441026msonormal"/>
    <w:basedOn w:val="Normal"/>
    <w:rsid w:val="00653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yiv2028794075msonormal">
    <w:name w:val="yiv2028794075msonormal"/>
    <w:basedOn w:val="Normal"/>
    <w:rsid w:val="00CA2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yiv3395546057msonormal">
    <w:name w:val="yiv3395546057msonormal"/>
    <w:basedOn w:val="Normal"/>
    <w:rsid w:val="00B24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yiv2243802801msonormal">
    <w:name w:val="yiv2243802801msonormal"/>
    <w:basedOn w:val="Normal"/>
    <w:rsid w:val="00A66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2023-10-06T19:59:00Z</dcterms:created>
  <dcterms:modified xsi:type="dcterms:W3CDTF">2023-10-06T19:59:00Z</dcterms:modified>
</cp:coreProperties>
</file>