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067ED4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067ED4">
        <w:rPr>
          <w:rFonts w:cstheme="minorHAnsi"/>
          <w:sz w:val="40"/>
          <w:szCs w:val="40"/>
        </w:rPr>
        <w:t xml:space="preserve">Ellis Joseph </w:t>
      </w:r>
      <w:proofErr w:type="spellStart"/>
      <w:r w:rsidRPr="00067ED4">
        <w:rPr>
          <w:rFonts w:cstheme="minorHAnsi"/>
          <w:sz w:val="40"/>
          <w:szCs w:val="40"/>
        </w:rPr>
        <w:t>Brossett</w:t>
      </w:r>
      <w:proofErr w:type="spellEnd"/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067ED4">
        <w:rPr>
          <w:rFonts w:cstheme="minorHAnsi"/>
          <w:sz w:val="40"/>
          <w:szCs w:val="40"/>
        </w:rPr>
        <w:t>December 9, 1909 – November 9, 2009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067ED4">
        <w:rPr>
          <w:rFonts w:cstheme="minorHAnsi"/>
          <w:noProof/>
          <w:sz w:val="30"/>
          <w:szCs w:val="30"/>
        </w:rPr>
        <w:drawing>
          <wp:inline distT="0" distB="0" distL="0" distR="0" wp14:anchorId="48DBBE53" wp14:editId="31215DB4">
            <wp:extent cx="4082902" cy="272193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settEllisJOnitaCalv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41" cy="272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067ED4" w:rsidRDefault="00067ED4" w:rsidP="00067ED4">
      <w:pPr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>
        <w:rPr>
          <w:rFonts w:eastAsia="Times New Roman" w:cstheme="minorHAnsi"/>
          <w:color w:val="404F57"/>
          <w:sz w:val="30"/>
          <w:szCs w:val="30"/>
        </w:rPr>
        <w:t xml:space="preserve">   </w:t>
      </w:r>
      <w:r w:rsidRPr="00067ED4">
        <w:rPr>
          <w:rFonts w:eastAsia="Times New Roman" w:cstheme="minorHAnsi"/>
          <w:color w:val="404F57"/>
          <w:sz w:val="30"/>
          <w:szCs w:val="30"/>
        </w:rPr>
        <w:t xml:space="preserve">Ellis J. </w:t>
      </w:r>
      <w:proofErr w:type="spellStart"/>
      <w:r w:rsidRPr="00067ED4">
        <w:rPr>
          <w:rFonts w:eastAsia="Times New Roman" w:cstheme="minorHAnsi"/>
          <w:color w:val="404F57"/>
          <w:sz w:val="30"/>
          <w:szCs w:val="30"/>
        </w:rPr>
        <w:t>Brossett</w:t>
      </w:r>
      <w:proofErr w:type="spellEnd"/>
      <w:r w:rsidRPr="00067ED4">
        <w:rPr>
          <w:rFonts w:eastAsia="Times New Roman" w:cstheme="minorHAnsi"/>
          <w:color w:val="404F57"/>
          <w:sz w:val="30"/>
          <w:szCs w:val="30"/>
        </w:rPr>
        <w:t xml:space="preserve"> entered into eternal rest on November 9, 2009. </w:t>
      </w:r>
      <w:proofErr w:type="gramStart"/>
      <w:r w:rsidRPr="00067ED4">
        <w:rPr>
          <w:rFonts w:eastAsia="Times New Roman" w:cstheme="minorHAnsi"/>
          <w:color w:val="404F57"/>
          <w:sz w:val="30"/>
          <w:szCs w:val="30"/>
        </w:rPr>
        <w:t xml:space="preserve">Beloved husband of the late </w:t>
      </w:r>
      <w:proofErr w:type="spellStart"/>
      <w:r w:rsidRPr="00067ED4">
        <w:rPr>
          <w:rFonts w:eastAsia="Times New Roman" w:cstheme="minorHAnsi"/>
          <w:color w:val="404F57"/>
          <w:sz w:val="30"/>
          <w:szCs w:val="30"/>
        </w:rPr>
        <w:t>Onita</w:t>
      </w:r>
      <w:proofErr w:type="spellEnd"/>
      <w:r w:rsidRPr="00067ED4">
        <w:rPr>
          <w:rFonts w:eastAsia="Times New Roman" w:cstheme="minorHAnsi"/>
          <w:color w:val="404F57"/>
          <w:sz w:val="30"/>
          <w:szCs w:val="30"/>
        </w:rPr>
        <w:t xml:space="preserve"> C. </w:t>
      </w:r>
      <w:proofErr w:type="spellStart"/>
      <w:r w:rsidRPr="00067ED4">
        <w:rPr>
          <w:rFonts w:eastAsia="Times New Roman" w:cstheme="minorHAnsi"/>
          <w:color w:val="404F57"/>
          <w:sz w:val="30"/>
          <w:szCs w:val="30"/>
        </w:rPr>
        <w:t>Brossett</w:t>
      </w:r>
      <w:proofErr w:type="spellEnd"/>
      <w:r w:rsidRPr="00067ED4">
        <w:rPr>
          <w:rFonts w:eastAsia="Times New Roman" w:cstheme="minorHAnsi"/>
          <w:color w:val="404F57"/>
          <w:sz w:val="30"/>
          <w:szCs w:val="30"/>
        </w:rPr>
        <w:t>.</w:t>
      </w:r>
      <w:proofErr w:type="gramEnd"/>
      <w:r w:rsidRPr="00067ED4">
        <w:rPr>
          <w:rFonts w:eastAsia="Times New Roman" w:cstheme="minorHAnsi"/>
          <w:color w:val="404F57"/>
          <w:sz w:val="30"/>
          <w:szCs w:val="30"/>
        </w:rPr>
        <w:t xml:space="preserve"> </w:t>
      </w:r>
      <w:proofErr w:type="gramStart"/>
      <w:r w:rsidRPr="00067ED4">
        <w:rPr>
          <w:rFonts w:eastAsia="Times New Roman" w:cstheme="minorHAnsi"/>
          <w:color w:val="404F57"/>
          <w:sz w:val="30"/>
          <w:szCs w:val="30"/>
        </w:rPr>
        <w:t xml:space="preserve">Father of </w:t>
      </w:r>
      <w:proofErr w:type="spellStart"/>
      <w:r w:rsidRPr="00067ED4">
        <w:rPr>
          <w:rFonts w:eastAsia="Times New Roman" w:cstheme="minorHAnsi"/>
          <w:color w:val="404F57"/>
          <w:sz w:val="30"/>
          <w:szCs w:val="30"/>
        </w:rPr>
        <w:t>Ellesia</w:t>
      </w:r>
      <w:proofErr w:type="spellEnd"/>
      <w:r w:rsidRPr="00067ED4">
        <w:rPr>
          <w:rFonts w:eastAsia="Times New Roman" w:cstheme="minorHAnsi"/>
          <w:color w:val="404F57"/>
          <w:sz w:val="30"/>
          <w:szCs w:val="30"/>
        </w:rPr>
        <w:t xml:space="preserve"> B. Irving, </w:t>
      </w:r>
      <w:proofErr w:type="spellStart"/>
      <w:r w:rsidRPr="00067ED4">
        <w:rPr>
          <w:rFonts w:eastAsia="Times New Roman" w:cstheme="minorHAnsi"/>
          <w:color w:val="404F57"/>
          <w:sz w:val="30"/>
          <w:szCs w:val="30"/>
        </w:rPr>
        <w:t>Chalita</w:t>
      </w:r>
      <w:proofErr w:type="spellEnd"/>
      <w:r w:rsidRPr="00067ED4">
        <w:rPr>
          <w:rFonts w:eastAsia="Times New Roman" w:cstheme="minorHAnsi"/>
          <w:color w:val="404F57"/>
          <w:sz w:val="30"/>
          <w:szCs w:val="30"/>
        </w:rPr>
        <w:t xml:space="preserve"> B. Robinson, </w:t>
      </w:r>
      <w:proofErr w:type="spellStart"/>
      <w:r w:rsidRPr="00067ED4">
        <w:rPr>
          <w:rFonts w:eastAsia="Times New Roman" w:cstheme="minorHAnsi"/>
          <w:color w:val="404F57"/>
          <w:sz w:val="30"/>
          <w:szCs w:val="30"/>
        </w:rPr>
        <w:t>Elery</w:t>
      </w:r>
      <w:proofErr w:type="spellEnd"/>
      <w:r w:rsidRPr="00067ED4">
        <w:rPr>
          <w:rFonts w:eastAsia="Times New Roman" w:cstheme="minorHAnsi"/>
          <w:color w:val="404F57"/>
          <w:sz w:val="30"/>
          <w:szCs w:val="30"/>
        </w:rPr>
        <w:t xml:space="preserve"> J. </w:t>
      </w:r>
      <w:proofErr w:type="spellStart"/>
      <w:r w:rsidRPr="00067ED4">
        <w:rPr>
          <w:rFonts w:eastAsia="Times New Roman" w:cstheme="minorHAnsi"/>
          <w:color w:val="404F57"/>
          <w:sz w:val="30"/>
          <w:szCs w:val="30"/>
        </w:rPr>
        <w:t>Brossett</w:t>
      </w:r>
      <w:proofErr w:type="spellEnd"/>
      <w:r w:rsidRPr="00067ED4">
        <w:rPr>
          <w:rFonts w:eastAsia="Times New Roman" w:cstheme="minorHAnsi"/>
          <w:color w:val="404F57"/>
          <w:sz w:val="30"/>
          <w:szCs w:val="30"/>
        </w:rPr>
        <w:t xml:space="preserve"> and the late Ellis M. </w:t>
      </w:r>
      <w:proofErr w:type="spellStart"/>
      <w:r w:rsidRPr="00067ED4">
        <w:rPr>
          <w:rFonts w:eastAsia="Times New Roman" w:cstheme="minorHAnsi"/>
          <w:color w:val="404F57"/>
          <w:sz w:val="30"/>
          <w:szCs w:val="30"/>
        </w:rPr>
        <w:t>Brossett</w:t>
      </w:r>
      <w:proofErr w:type="spellEnd"/>
      <w:r w:rsidRPr="00067ED4">
        <w:rPr>
          <w:rFonts w:eastAsia="Times New Roman" w:cstheme="minorHAnsi"/>
          <w:color w:val="404F57"/>
          <w:sz w:val="30"/>
          <w:szCs w:val="30"/>
        </w:rPr>
        <w:t xml:space="preserve">, Sr. Father-in-law of Joyce B. </w:t>
      </w:r>
      <w:proofErr w:type="spellStart"/>
      <w:r w:rsidRPr="00067ED4">
        <w:rPr>
          <w:rFonts w:eastAsia="Times New Roman" w:cstheme="minorHAnsi"/>
          <w:color w:val="404F57"/>
          <w:sz w:val="30"/>
          <w:szCs w:val="30"/>
        </w:rPr>
        <w:t>Brossett</w:t>
      </w:r>
      <w:proofErr w:type="spellEnd"/>
      <w:r w:rsidRPr="00067ED4">
        <w:rPr>
          <w:rFonts w:eastAsia="Times New Roman" w:cstheme="minorHAnsi"/>
          <w:color w:val="404F57"/>
          <w:sz w:val="30"/>
          <w:szCs w:val="30"/>
        </w:rPr>
        <w:t xml:space="preserve"> and the late Albert D. Irving and Larry Robinson.</w:t>
      </w:r>
      <w:proofErr w:type="gramEnd"/>
      <w:r w:rsidRPr="00067ED4">
        <w:rPr>
          <w:rFonts w:eastAsia="Times New Roman" w:cstheme="minorHAnsi"/>
          <w:color w:val="404F57"/>
          <w:sz w:val="30"/>
          <w:szCs w:val="30"/>
        </w:rPr>
        <w:t xml:space="preserve"> </w:t>
      </w:r>
      <w:proofErr w:type="gramStart"/>
      <w:r w:rsidRPr="00067ED4">
        <w:rPr>
          <w:rFonts w:eastAsia="Times New Roman" w:cstheme="minorHAnsi"/>
          <w:color w:val="404F57"/>
          <w:sz w:val="30"/>
          <w:szCs w:val="30"/>
        </w:rPr>
        <w:t>Grandfather of 12.</w:t>
      </w:r>
      <w:proofErr w:type="gramEnd"/>
      <w:r w:rsidRPr="00067ED4">
        <w:rPr>
          <w:rFonts w:eastAsia="Times New Roman" w:cstheme="minorHAnsi"/>
          <w:color w:val="404F57"/>
          <w:sz w:val="30"/>
          <w:szCs w:val="30"/>
        </w:rPr>
        <w:t xml:space="preserve"> </w:t>
      </w:r>
      <w:proofErr w:type="gramStart"/>
      <w:r w:rsidRPr="00067ED4">
        <w:rPr>
          <w:rFonts w:eastAsia="Times New Roman" w:cstheme="minorHAnsi"/>
          <w:color w:val="404F57"/>
          <w:sz w:val="30"/>
          <w:szCs w:val="30"/>
        </w:rPr>
        <w:t>Great-grandfather of 10.</w:t>
      </w:r>
      <w:proofErr w:type="gramEnd"/>
      <w:r w:rsidRPr="00067ED4">
        <w:rPr>
          <w:rFonts w:eastAsia="Times New Roman" w:cstheme="minorHAnsi"/>
          <w:color w:val="404F57"/>
          <w:sz w:val="30"/>
          <w:szCs w:val="30"/>
        </w:rPr>
        <w:t xml:space="preserve"> Also survived by a host of nieces, nephews, cousins other relatives and friends. </w:t>
      </w:r>
    </w:p>
    <w:p w:rsidR="00067ED4" w:rsidRDefault="00067ED4" w:rsidP="00067ED4">
      <w:pPr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>
        <w:rPr>
          <w:rFonts w:eastAsia="Times New Roman" w:cstheme="minorHAnsi"/>
          <w:color w:val="404F57"/>
          <w:sz w:val="30"/>
          <w:szCs w:val="30"/>
        </w:rPr>
        <w:t xml:space="preserve">   </w:t>
      </w:r>
      <w:r w:rsidRPr="00067ED4">
        <w:rPr>
          <w:rFonts w:eastAsia="Times New Roman" w:cstheme="minorHAnsi"/>
          <w:color w:val="404F57"/>
          <w:sz w:val="30"/>
          <w:szCs w:val="30"/>
        </w:rPr>
        <w:t>Relatives and friends of the family are all invited to a Mass of Christian Burial on Saturday, November 14, 2009 at St. Catherine Drexel Catholic Church (formally Holy Ghost), 2015 Louisiana Ave., at 9:30 a.m. Interment will be in St. James Cemetery in St. James, La. Visitation will begin at 8:30 a.m. CHARBONNET-LABAT GLAPION, 581-4411</w:t>
      </w:r>
      <w:r>
        <w:rPr>
          <w:rFonts w:eastAsia="Times New Roman" w:cstheme="minorHAnsi"/>
          <w:color w:val="404F57"/>
          <w:sz w:val="30"/>
          <w:szCs w:val="30"/>
        </w:rPr>
        <w:t>.</w:t>
      </w:r>
    </w:p>
    <w:p w:rsidR="00067ED4" w:rsidRPr="00067ED4" w:rsidRDefault="00067ED4" w:rsidP="00067ED4">
      <w:pPr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</w:p>
    <w:p w:rsidR="00067ED4" w:rsidRDefault="00067ED4" w:rsidP="00067ED4">
      <w:pPr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 w:rsidRPr="00067ED4">
        <w:rPr>
          <w:rFonts w:eastAsia="Times New Roman" w:cstheme="minorHAnsi"/>
          <w:color w:val="404F57"/>
          <w:sz w:val="30"/>
          <w:szCs w:val="30"/>
        </w:rPr>
        <w:t>The Times-Picayune</w:t>
      </w:r>
      <w:r>
        <w:rPr>
          <w:rFonts w:eastAsia="Times New Roman" w:cstheme="minorHAnsi"/>
          <w:color w:val="404F57"/>
          <w:sz w:val="30"/>
          <w:szCs w:val="30"/>
        </w:rPr>
        <w:t>, New Orleans, Louisiana</w:t>
      </w:r>
    </w:p>
    <w:p w:rsidR="00067ED4" w:rsidRDefault="00067ED4" w:rsidP="00067ED4">
      <w:pPr>
        <w:spacing w:after="0" w:line="240" w:lineRule="auto"/>
      </w:pPr>
      <w:r w:rsidRPr="00067ED4">
        <w:rPr>
          <w:rFonts w:eastAsia="Times New Roman" w:cstheme="minorHAnsi"/>
          <w:color w:val="404F57"/>
          <w:sz w:val="30"/>
          <w:szCs w:val="30"/>
        </w:rPr>
        <w:t>Nov</w:t>
      </w:r>
      <w:r>
        <w:rPr>
          <w:rFonts w:eastAsia="Times New Roman" w:cstheme="minorHAnsi"/>
          <w:color w:val="404F57"/>
          <w:sz w:val="30"/>
          <w:szCs w:val="30"/>
        </w:rPr>
        <w:t>ember 13, 2009</w:t>
      </w:r>
      <w:bookmarkStart w:id="0" w:name="_GoBack"/>
      <w:bookmarkEnd w:id="0"/>
    </w:p>
    <w:p w:rsidR="00067ED4" w:rsidRDefault="00067ED4"/>
    <w:sectPr w:rsidR="00067ED4" w:rsidSect="00067ED4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2022-06-01T13:30:00Z</dcterms:created>
  <dcterms:modified xsi:type="dcterms:W3CDTF">2022-06-01T13:35:00Z</dcterms:modified>
</cp:coreProperties>
</file>