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E65BDB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Noelie</w:t>
      </w:r>
      <w:proofErr w:type="spellEnd"/>
      <w:r>
        <w:rPr>
          <w:rFonts w:eastAsia="Times New Roman" w:cstheme="minorHAnsi"/>
          <w:sz w:val="40"/>
          <w:szCs w:val="40"/>
        </w:rPr>
        <w:t xml:space="preserve"> (</w:t>
      </w:r>
      <w:proofErr w:type="spellStart"/>
      <w:r>
        <w:rPr>
          <w:rFonts w:eastAsia="Times New Roman" w:cstheme="minorHAnsi"/>
          <w:sz w:val="40"/>
          <w:szCs w:val="40"/>
        </w:rPr>
        <w:t>Boudoin</w:t>
      </w:r>
      <w:proofErr w:type="spellEnd"/>
      <w:r>
        <w:rPr>
          <w:rFonts w:eastAsia="Times New Roman" w:cstheme="minorHAnsi"/>
          <w:sz w:val="40"/>
          <w:szCs w:val="40"/>
        </w:rPr>
        <w:t>) Smith</w:t>
      </w:r>
    </w:p>
    <w:p w:rsidR="00E4673F" w:rsidRDefault="00E65BDB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December 29, 1907 – April </w:t>
      </w:r>
      <w:r w:rsidR="00596FB5">
        <w:rPr>
          <w:rFonts w:eastAsia="Times New Roman" w:cstheme="minorHAnsi"/>
          <w:sz w:val="40"/>
          <w:szCs w:val="40"/>
        </w:rPr>
        <w:t>2, 2002</w:t>
      </w:r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E65BDB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thNoeli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9F1811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96FB5" w:rsidRDefault="00E65BDB" w:rsidP="00E65BDB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E65BDB">
        <w:rPr>
          <w:rFonts w:eastAsia="Times New Roman" w:cstheme="minorHAnsi"/>
          <w:sz w:val="24"/>
          <w:szCs w:val="24"/>
        </w:rPr>
        <w:t>Noelie</w:t>
      </w:r>
      <w:proofErr w:type="spellEnd"/>
      <w:r w:rsidRPr="00E65BD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65BDB">
        <w:rPr>
          <w:rFonts w:eastAsia="Times New Roman" w:cstheme="minorHAnsi"/>
          <w:sz w:val="24"/>
          <w:szCs w:val="24"/>
        </w:rPr>
        <w:t>Boudoin</w:t>
      </w:r>
      <w:proofErr w:type="spellEnd"/>
      <w:r w:rsidRPr="00E65BDB">
        <w:rPr>
          <w:rFonts w:eastAsia="Times New Roman" w:cstheme="minorHAnsi"/>
          <w:sz w:val="24"/>
          <w:szCs w:val="24"/>
        </w:rPr>
        <w:t xml:space="preserve"> Smith, a homemaker, died April 2 at </w:t>
      </w:r>
      <w:proofErr w:type="spellStart"/>
      <w:r w:rsidRPr="00E65BDB">
        <w:rPr>
          <w:rFonts w:eastAsia="Times New Roman" w:cstheme="minorHAnsi"/>
          <w:sz w:val="24"/>
          <w:szCs w:val="24"/>
        </w:rPr>
        <w:t>Riverlands</w:t>
      </w:r>
      <w:proofErr w:type="spellEnd"/>
      <w:r w:rsidRPr="00E65BDB">
        <w:rPr>
          <w:rFonts w:eastAsia="Times New Roman" w:cstheme="minorHAnsi"/>
          <w:sz w:val="24"/>
          <w:szCs w:val="24"/>
        </w:rPr>
        <w:t xml:space="preserve"> Health Care in Lutcher. She was 94. Mrs. Smith was a lifelong resident of </w:t>
      </w:r>
      <w:proofErr w:type="spellStart"/>
      <w:r w:rsidRPr="00E65BDB">
        <w:rPr>
          <w:rFonts w:eastAsia="Times New Roman" w:cstheme="minorHAnsi"/>
          <w:sz w:val="24"/>
          <w:szCs w:val="24"/>
        </w:rPr>
        <w:t>Edgard</w:t>
      </w:r>
      <w:proofErr w:type="spellEnd"/>
      <w:r w:rsidRPr="00E65BDB">
        <w:rPr>
          <w:rFonts w:eastAsia="Times New Roman" w:cstheme="minorHAnsi"/>
          <w:sz w:val="24"/>
          <w:szCs w:val="24"/>
        </w:rPr>
        <w:t xml:space="preserve">. Survivors include a son, Bertrand </w:t>
      </w:r>
      <w:proofErr w:type="spellStart"/>
      <w:r w:rsidRPr="00E65BDB">
        <w:rPr>
          <w:rFonts w:eastAsia="Times New Roman" w:cstheme="minorHAnsi"/>
          <w:sz w:val="24"/>
          <w:szCs w:val="24"/>
        </w:rPr>
        <w:t>Hilaire</w:t>
      </w:r>
      <w:proofErr w:type="spellEnd"/>
      <w:r w:rsidRPr="00E65BDB">
        <w:rPr>
          <w:rFonts w:eastAsia="Times New Roman" w:cstheme="minorHAnsi"/>
          <w:sz w:val="24"/>
          <w:szCs w:val="24"/>
        </w:rPr>
        <w:t xml:space="preserve"> Sr. of Hahnville; three daughters, Audrey </w:t>
      </w:r>
      <w:proofErr w:type="spellStart"/>
      <w:r w:rsidRPr="00E65BDB">
        <w:rPr>
          <w:rFonts w:eastAsia="Times New Roman" w:cstheme="minorHAnsi"/>
          <w:sz w:val="24"/>
          <w:szCs w:val="24"/>
        </w:rPr>
        <w:t>Oubre</w:t>
      </w:r>
      <w:proofErr w:type="spellEnd"/>
      <w:r w:rsidRPr="00E65BDB">
        <w:rPr>
          <w:rFonts w:eastAsia="Times New Roman" w:cstheme="minorHAnsi"/>
          <w:sz w:val="24"/>
          <w:szCs w:val="24"/>
        </w:rPr>
        <w:t>, Grace Cook and Dolores Cox; 28 grandchildren; 38 great-grandchildren; and six great-great-grandchildren.</w:t>
      </w:r>
    </w:p>
    <w:p w:rsidR="00596FB5" w:rsidRDefault="00596FB5" w:rsidP="00E65BD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65BDB" w:rsidRPr="00E65BDB" w:rsidRDefault="00E65BDB" w:rsidP="00E65BDB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E65BDB">
        <w:rPr>
          <w:rFonts w:eastAsia="Times New Roman" w:cstheme="minorHAnsi"/>
          <w:sz w:val="24"/>
          <w:szCs w:val="24"/>
        </w:rPr>
        <w:t xml:space="preserve">A Mass will be said Monday at 11 a.m. at St. John the Baptist Catholic Church in </w:t>
      </w:r>
      <w:proofErr w:type="spellStart"/>
      <w:r w:rsidRPr="00E65BDB">
        <w:rPr>
          <w:rFonts w:eastAsia="Times New Roman" w:cstheme="minorHAnsi"/>
          <w:sz w:val="24"/>
          <w:szCs w:val="24"/>
        </w:rPr>
        <w:t>Edgard</w:t>
      </w:r>
      <w:proofErr w:type="spellEnd"/>
      <w:r w:rsidRPr="00E65BDB">
        <w:rPr>
          <w:rFonts w:eastAsia="Times New Roman" w:cstheme="minorHAnsi"/>
          <w:sz w:val="24"/>
          <w:szCs w:val="24"/>
        </w:rPr>
        <w:t>. Visitation will begin at 8 a.m. Burial will be in the church cemetery. Baloney Funeral Home is in charge of arrangements.</w:t>
      </w:r>
    </w:p>
    <w:p w:rsidR="00E65BDB" w:rsidRPr="00E65BDB" w:rsidRDefault="00E65BDB" w:rsidP="00E65BD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65BDB" w:rsidRPr="00E65BDB" w:rsidRDefault="00E65BDB" w:rsidP="00E65BD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65BDB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E65BDB">
        <w:rPr>
          <w:rFonts w:eastAsia="Times New Roman" w:cstheme="minorHAnsi"/>
          <w:sz w:val="24"/>
          <w:szCs w:val="24"/>
        </w:rPr>
        <w:t>The</w:t>
      </w:r>
      <w:proofErr w:type="gramEnd"/>
      <w:r w:rsidRPr="00E65BDB">
        <w:rPr>
          <w:rFonts w:eastAsia="Times New Roman" w:cstheme="minorHAnsi"/>
          <w:sz w:val="24"/>
          <w:szCs w:val="24"/>
        </w:rPr>
        <w:t xml:space="preserve"> (New Orleans, LA) - Sunday, April 7, 2002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7394B"/>
    <w:rsid w:val="000E03C8"/>
    <w:rsid w:val="000E790A"/>
    <w:rsid w:val="0011559E"/>
    <w:rsid w:val="00123C33"/>
    <w:rsid w:val="001473DF"/>
    <w:rsid w:val="00153FC6"/>
    <w:rsid w:val="00197244"/>
    <w:rsid w:val="001E27E5"/>
    <w:rsid w:val="0027125B"/>
    <w:rsid w:val="002A3D35"/>
    <w:rsid w:val="002A7D7B"/>
    <w:rsid w:val="00331A63"/>
    <w:rsid w:val="003617F6"/>
    <w:rsid w:val="003664BD"/>
    <w:rsid w:val="0036653A"/>
    <w:rsid w:val="005404C9"/>
    <w:rsid w:val="00582FC2"/>
    <w:rsid w:val="00596FB5"/>
    <w:rsid w:val="00624943"/>
    <w:rsid w:val="006D0B05"/>
    <w:rsid w:val="006E1547"/>
    <w:rsid w:val="007268B3"/>
    <w:rsid w:val="007849B2"/>
    <w:rsid w:val="007A3310"/>
    <w:rsid w:val="00834F83"/>
    <w:rsid w:val="00847745"/>
    <w:rsid w:val="00852BB6"/>
    <w:rsid w:val="00853BAF"/>
    <w:rsid w:val="008742AB"/>
    <w:rsid w:val="008C35D3"/>
    <w:rsid w:val="009051AA"/>
    <w:rsid w:val="009A0E5E"/>
    <w:rsid w:val="009A2D32"/>
    <w:rsid w:val="009F1811"/>
    <w:rsid w:val="00A40CAD"/>
    <w:rsid w:val="00A91476"/>
    <w:rsid w:val="00AA2232"/>
    <w:rsid w:val="00AA6538"/>
    <w:rsid w:val="00BB4536"/>
    <w:rsid w:val="00C10F0E"/>
    <w:rsid w:val="00D321F9"/>
    <w:rsid w:val="00D340CA"/>
    <w:rsid w:val="00D42F8B"/>
    <w:rsid w:val="00D95671"/>
    <w:rsid w:val="00E4673F"/>
    <w:rsid w:val="00E65BDB"/>
    <w:rsid w:val="00EC36B4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4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46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2018-07-09T19:54:00Z</dcterms:created>
  <dcterms:modified xsi:type="dcterms:W3CDTF">2018-07-09T19:54:00Z</dcterms:modified>
</cp:coreProperties>
</file>